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Verbale integrazione scrutinio finale - primo biennio</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Classe…………….</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left"/>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06">
      <w:pPr>
        <w:jc w:val="both"/>
        <w:rPr>
          <w:rFonts w:ascii="Verdana" w:cs="Verdana" w:eastAsia="Verdana" w:hAnsi="Verdana"/>
        </w:rPr>
      </w:pPr>
      <w:r w:rsidDel="00000000" w:rsidR="00000000" w:rsidRPr="00000000">
        <w:rPr>
          <w:rFonts w:ascii="Verdana" w:cs="Verdana" w:eastAsia="Verdana" w:hAnsi="Verdana"/>
          <w:rtl w:val="0"/>
        </w:rPr>
        <w:t xml:space="preserve">Il giorno …  del mese di….. dell’anno…… , alle ore …. , si riunisce in presenza il Consiglio della classe …  per procedere alle operazioni di scrutinio del secondo quadrimestre.</w:t>
      </w:r>
    </w:p>
    <w:p w:rsidR="00000000" w:rsidDel="00000000" w:rsidP="00000000" w:rsidRDefault="00000000" w:rsidRPr="00000000" w14:paraId="00000007">
      <w:pPr>
        <w:jc w:val="both"/>
        <w:rPr>
          <w:rFonts w:ascii="Verdana" w:cs="Verdana" w:eastAsia="Verdana" w:hAnsi="Verdana"/>
          <w:color w:val="ff0000"/>
        </w:rPr>
      </w:pPr>
      <w:r w:rsidDel="00000000" w:rsidR="00000000" w:rsidRPr="00000000">
        <w:rPr>
          <w:rFonts w:ascii="Verdana" w:cs="Verdana" w:eastAsia="Verdana" w:hAnsi="Verdana"/>
          <w:rtl w:val="0"/>
        </w:rPr>
        <w:t xml:space="preserve">Presiede la riunione la Dirigente scolastica prof.ssa Luisa Zuccoli, funge da coordinatore della classe il prof……….. e da segretario verbalizzante il  prof…. </w:t>
      </w:r>
      <w:r w:rsidDel="00000000" w:rsidR="00000000" w:rsidRPr="00000000">
        <w:rPr>
          <w:rtl w:val="0"/>
        </w:rPr>
      </w:r>
    </w:p>
    <w:p w:rsidR="00000000" w:rsidDel="00000000" w:rsidP="00000000" w:rsidRDefault="00000000" w:rsidRPr="00000000" w14:paraId="00000008">
      <w:pPr>
        <w:rPr>
          <w:rFonts w:ascii="Verdana" w:cs="Verdana" w:eastAsia="Verdana" w:hAnsi="Verdana"/>
        </w:rPr>
      </w:pPr>
      <w:r w:rsidDel="00000000" w:rsidR="00000000" w:rsidRPr="00000000">
        <w:rPr>
          <w:rtl w:val="0"/>
        </w:rPr>
      </w:r>
    </w:p>
    <w:p w:rsidR="00000000" w:rsidDel="00000000" w:rsidP="00000000" w:rsidRDefault="00000000" w:rsidRPr="00000000" w14:paraId="00000009">
      <w:pPr>
        <w:rPr>
          <w:rFonts w:ascii="Verdana" w:cs="Verdana" w:eastAsia="Verdana" w:hAnsi="Verdana"/>
        </w:rPr>
      </w:pPr>
      <w:r w:rsidDel="00000000" w:rsidR="00000000" w:rsidRPr="00000000">
        <w:rPr>
          <w:rFonts w:ascii="Verdana" w:cs="Verdana" w:eastAsia="Verdana" w:hAnsi="Verdana"/>
          <w:rtl w:val="0"/>
        </w:rPr>
        <w:t xml:space="preserve">Quindi, constatata la presenza del numero legale dei partecipanti, il presidente dichiara aperta la seduta. </w:t>
      </w:r>
    </w:p>
    <w:p w:rsidR="00000000" w:rsidDel="00000000" w:rsidP="00000000" w:rsidRDefault="00000000" w:rsidRPr="00000000" w14:paraId="0000000A">
      <w:pPr>
        <w:jc w:val="both"/>
        <w:rPr>
          <w:rFonts w:ascii="Verdana" w:cs="Verdana" w:eastAsia="Verdana" w:hAnsi="Verdana"/>
        </w:rPr>
      </w:pPr>
      <w:r w:rsidDel="00000000" w:rsidR="00000000" w:rsidRPr="00000000">
        <w:rPr>
          <w:rtl w:val="0"/>
        </w:rPr>
      </w:r>
    </w:p>
    <w:p w:rsidR="00000000" w:rsidDel="00000000" w:rsidP="00000000" w:rsidRDefault="00000000" w:rsidRPr="00000000" w14:paraId="0000000B">
      <w:pPr>
        <w:jc w:val="both"/>
        <w:rPr>
          <w:rFonts w:ascii="Verdana" w:cs="Verdana" w:eastAsia="Verdana" w:hAnsi="Verdana"/>
        </w:rPr>
      </w:pPr>
      <w:r w:rsidDel="00000000" w:rsidR="00000000" w:rsidRPr="00000000">
        <w:rPr>
          <w:rFonts w:ascii="Verdana" w:cs="Verdana" w:eastAsia="Verdana" w:hAnsi="Verdana"/>
          <w:rtl w:val="0"/>
        </w:rPr>
        <w:t xml:space="preserve">Sono assenti giustificati i seguenti docenti, sostituiti come segue: </w:t>
      </w:r>
    </w:p>
    <w:p w:rsidR="00000000" w:rsidDel="00000000" w:rsidP="00000000" w:rsidRDefault="00000000" w:rsidRPr="00000000" w14:paraId="0000000C">
      <w:pPr>
        <w:jc w:val="both"/>
        <w:rPr>
          <w:rFonts w:ascii="Verdana" w:cs="Verdana" w:eastAsia="Verdana" w:hAnsi="Verdana"/>
        </w:rPr>
      </w:pPr>
      <w:r w:rsidDel="00000000" w:rsidR="00000000" w:rsidRPr="00000000">
        <w:rPr>
          <w:rFonts w:ascii="Verdana" w:cs="Verdana" w:eastAsia="Verdana" w:hAnsi="Verdana"/>
          <w:rtl w:val="0"/>
        </w:rPr>
        <w:t xml:space="preserve">prof. ……………………… sostituito dal prof. …………………………….                      </w:t>
      </w:r>
    </w:p>
    <w:p w:rsidR="00000000" w:rsidDel="00000000" w:rsidP="00000000" w:rsidRDefault="00000000" w:rsidRPr="00000000" w14:paraId="0000000D">
      <w:pPr>
        <w:jc w:val="both"/>
        <w:rPr>
          <w:rFonts w:ascii="Verdana" w:cs="Verdana" w:eastAsia="Verdana" w:hAnsi="Verdana"/>
          <w:smallCaps w:val="0"/>
        </w:rPr>
      </w:pPr>
      <w:r w:rsidDel="00000000" w:rsidR="00000000" w:rsidRPr="00000000">
        <w:rPr>
          <w:rFonts w:ascii="Verdana" w:cs="Verdana" w:eastAsia="Verdana" w:hAnsi="Verdana"/>
          <w:rtl w:val="0"/>
        </w:rPr>
        <w:t xml:space="preserve">già nominato con atto protocollato, a sostituire eventuali docenti assenti e invitato alla riunione dal Coordinatore del Consiglio di classe.</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425.19685039370086" w:hanging="360"/>
        <w:jc w:val="both"/>
        <w:rPr>
          <w:rFonts w:ascii="Verdana" w:cs="Verdana" w:eastAsia="Verdana" w:hAnsi="Verdana"/>
          <w:b w:val="1"/>
          <w:smallCaps w:val="0"/>
          <w:u w:val="none"/>
        </w:rPr>
      </w:pPr>
      <w:r w:rsidDel="00000000" w:rsidR="00000000" w:rsidRPr="00000000">
        <w:rPr>
          <w:rFonts w:ascii="Verdana" w:cs="Verdana" w:eastAsia="Verdana" w:hAnsi="Verdana"/>
          <w:b w:val="1"/>
          <w:smallCaps w:val="0"/>
          <w:rtl w:val="0"/>
        </w:rPr>
        <w:t xml:space="preserve">Operazioni preliminari</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Il Dirigente scolastico ricorda ai componenti del Consiglio le principali norme vigenti in  materia di scrutini. In particolare ricorda che il Consiglio di classe è chiamato ad esprimere una valutazione complessiva della preparazione di ogni singolo studente alla luce di tutti gli elementi raccolti durante l’anno scolastico e degli esiti delle prove di accertamento svolte nelle discipline che a giugno erano risultate insufficienti. In caso di valutazione positiva, l’alunno è ammesso alla frequenza della classe successiva e i voti riportati in tutte le discipline sono pubblicati all’albo dell’istituto con l’indicazione “ammesso”. In caso di esito negativo del giudizio finale, sulla base di una valutazione complessiva dello studente, il risultato viene pubblicato all’albo dell’istituto con la sola dicitura “non ammesso”.</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smallCaps w:val="0"/>
          <w:rtl w:val="0"/>
        </w:rPr>
        <w:t xml:space="preserve">Valutazioni del profitto dei singoli alunni</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Il CdC passa all’analisi della situazione di ogni alunno. Il Consiglio di classe prende visione degli esiti delle prove relative al recupero delle insufficienze registrate nello scrutinio di giugno e procede a valutare la preparazione complessiva dello studente alla luce di tutti gli elementi raccolti nel corso dell’anno scolastico.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Alla luce degli elementi raccolti, sono ammessi alla classe successiva i seguenti alunni, a cui sono attribuiti nelle discipline risultate insufficienti a giugno i seguenti voti:</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40"/>
        <w:gridCol w:w="2023"/>
        <w:gridCol w:w="1985"/>
        <w:gridCol w:w="1948.9999999999998"/>
        <w:tblGridChange w:id="0">
          <w:tblGrid>
            <w:gridCol w:w="3540"/>
            <w:gridCol w:w="2023"/>
            <w:gridCol w:w="1985"/>
            <w:gridCol w:w="1948.9999999999998"/>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Tutte le decisioni sono assunte all’unanimità ad eccezione dei seguenti casi:</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05"/>
        <w:gridCol w:w="2946"/>
        <w:gridCol w:w="1236.0000000000002"/>
        <w:gridCol w:w="2410"/>
        <w:tblGridChange w:id="0">
          <w:tblGrid>
            <w:gridCol w:w="2905"/>
            <w:gridCol w:w="2946"/>
            <w:gridCol w:w="1236.0000000000002"/>
            <w:gridCol w:w="241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w:t>
            </w:r>
          </w:p>
        </w:tc>
        <w:tc>
          <w:tcPr>
            <w:shd w:fill="auto" w:val="clear"/>
            <w:tcMar>
              <w:top w:w="0.0" w:type="dxa"/>
              <w:left w:w="108.0" w:type="dxa"/>
              <w:bottom w:w="0.0" w:type="dxa"/>
              <w:right w:w="108.0" w:type="dxa"/>
            </w:tcMar>
            <w:vAlign w:val="top"/>
          </w:tcPr>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Voto assegnato</w:t>
            </w:r>
          </w:p>
        </w:tc>
        <w:tc>
          <w:tcPr>
            <w:shd w:fill="auto" w:val="clear"/>
            <w:tcMar>
              <w:top w:w="0.0" w:type="dxa"/>
              <w:left w:w="108.0" w:type="dxa"/>
              <w:bottom w:w="0.0" w:type="dxa"/>
              <w:right w:w="108.0" w:type="dxa"/>
            </w:tcMar>
            <w:vAlign w:val="top"/>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Maggioranza</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 doc. su…)</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Alla luce degli elementi raccolti, e visti i voti attribuiti dal Consiglio di classe, non sono ammessi alla classe successiva i seguenti alunni</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31"/>
        <w:gridCol w:w="2032"/>
        <w:gridCol w:w="1985"/>
        <w:gridCol w:w="1948.9999999999998"/>
        <w:tblGridChange w:id="0">
          <w:tblGrid>
            <w:gridCol w:w="3531"/>
            <w:gridCol w:w="2032"/>
            <w:gridCol w:w="1985"/>
            <w:gridCol w:w="1948.9999999999998"/>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tc>
        <w:tc>
          <w:tcPr>
            <w:shd w:fill="auto" w:val="clear"/>
            <w:tcMar>
              <w:top w:w="0.0" w:type="dxa"/>
              <w:left w:w="108.0" w:type="dxa"/>
              <w:bottom w:w="0.0" w:type="dxa"/>
              <w:right w:w="108.0" w:type="dxa"/>
            </w:tcMar>
            <w:vAlign w:val="top"/>
          </w:tcPr>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Materia/Voto</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Tutte le decisioni sono assunte all’unanimità ad eccezione dei seguenti casi:</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bl>
      <w:tblPr>
        <w:tblStyle w:val="Table4"/>
        <w:tblW w:w="94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05"/>
        <w:gridCol w:w="2946"/>
        <w:gridCol w:w="1236.0000000000002"/>
        <w:gridCol w:w="2410"/>
        <w:tblGridChange w:id="0">
          <w:tblGrid>
            <w:gridCol w:w="2905"/>
            <w:gridCol w:w="2946"/>
            <w:gridCol w:w="1236.0000000000002"/>
            <w:gridCol w:w="2410"/>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Materia</w:t>
            </w:r>
          </w:p>
        </w:tc>
        <w:tc>
          <w:tcPr>
            <w:shd w:fill="auto" w:val="clear"/>
            <w:tcMar>
              <w:top w:w="0.0" w:type="dxa"/>
              <w:left w:w="108.0" w:type="dxa"/>
              <w:bottom w:w="0.0" w:type="dxa"/>
              <w:right w:w="108.0" w:type="dxa"/>
            </w:tcMar>
            <w:vAlign w:val="top"/>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Voto assegnato</w:t>
            </w:r>
          </w:p>
        </w:tc>
        <w:tc>
          <w:tcPr>
            <w:shd w:fill="auto" w:val="clear"/>
            <w:tcMar>
              <w:top w:w="0.0" w:type="dxa"/>
              <w:left w:w="108.0" w:type="dxa"/>
              <w:bottom w:w="0.0" w:type="dxa"/>
              <w:right w:w="108.0" w:type="dxa"/>
            </w:tcMar>
            <w:vAlign w:val="top"/>
          </w:tcPr>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Maggioranza</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(n. doc. su…)</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 Per ogni alunno non ammesso alla classe successiva sono registrate a verbale le motivazioni che hanno portato il CdC a deliberare in questo senso:</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bl>
      <w:tblPr>
        <w:tblStyle w:val="Table5"/>
        <w:tblW w:w="9497.0" w:type="dxa"/>
        <w:jc w:val="left"/>
        <w:tblInd w:w="108.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88"/>
        <w:gridCol w:w="6509"/>
        <w:tblGridChange w:id="0">
          <w:tblGrid>
            <w:gridCol w:w="2988"/>
            <w:gridCol w:w="6509"/>
          </w:tblGrid>
        </w:tblGridChange>
      </w:tblGrid>
      <w:tr>
        <w:tc>
          <w:tcPr>
            <w:shd w:fill="auto" w:val="clear"/>
            <w:tcMar>
              <w:top w:w="0.0" w:type="dxa"/>
              <w:left w:w="108.0" w:type="dxa"/>
              <w:bottom w:w="0.0" w:type="dxa"/>
              <w:right w:w="108.0" w:type="dxa"/>
            </w:tcMar>
            <w:vAlign w:val="top"/>
          </w:tcPr>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Alunno</w:t>
            </w:r>
          </w:p>
        </w:tc>
        <w:tc>
          <w:tcPr>
            <w:shd w:fill="auto" w:val="clear"/>
            <w:tcMar>
              <w:top w:w="0.0" w:type="dxa"/>
              <w:left w:w="108.0" w:type="dxa"/>
              <w:bottom w:w="0.0" w:type="dxa"/>
              <w:right w:w="108.0" w:type="dxa"/>
            </w:tcMar>
            <w:vAlign w:val="top"/>
          </w:tcPr>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Motivazione</w:t>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r>
        <w:tc>
          <w:tcPr>
            <w:shd w:fill="auto" w:val="clear"/>
            <w:tcMar>
              <w:top w:w="0.0" w:type="dxa"/>
              <w:left w:w="108.0" w:type="dxa"/>
              <w:bottom w:w="0.0" w:type="dxa"/>
              <w:right w:w="108.0" w:type="dxa"/>
            </w:tcMar>
            <w:vAlign w:val="top"/>
          </w:tcPr>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c>
          <w:tcPr>
            <w:shd w:fill="auto" w:val="clear"/>
            <w:tcMar>
              <w:top w:w="0.0" w:type="dxa"/>
              <w:left w:w="108.0" w:type="dxa"/>
              <w:bottom w:w="0.0" w:type="dxa"/>
              <w:right w:w="108.0" w:type="dxa"/>
            </w:tcMar>
            <w:vAlign w:val="top"/>
          </w:tcPr>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tc>
      </w:tr>
    </w:tbl>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smallCaps w:val="0"/>
          <w:rtl w:val="0"/>
        </w:rPr>
        <w:t xml:space="preserve">Certificazione delle competenze</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jc w:val="both"/>
        <w:rPr>
          <w:rFonts w:ascii="Verdana" w:cs="Verdana" w:eastAsia="Verdana" w:hAnsi="Verdana"/>
          <w:b w:val="1"/>
          <w:smallCaps w:val="0"/>
        </w:rPr>
      </w:pPr>
      <w:r w:rsidDel="00000000" w:rsidR="00000000" w:rsidRPr="00000000">
        <w:rPr>
          <w:rFonts w:ascii="Verdana" w:cs="Verdana" w:eastAsia="Verdana" w:hAnsi="Verdana"/>
          <w:b w:val="1"/>
          <w:smallCaps w:val="0"/>
          <w:rtl w:val="0"/>
        </w:rPr>
        <w:t xml:space="preserve"> </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Con riferimento al DM 9/2010, il CdC procede al termine delle operazioni di scrutinio a compilare per ogni studente che abbia assolto l’obbligo di istruzione di 10 anni la scheda che certifica il livello di competenza raggiunto nei 4 assi (dei linguaggi, matematico, scientifico-tecnologico, storico-sociale) identificati dalla normativa. </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Fonts w:ascii="Verdana" w:cs="Verdana" w:eastAsia="Verdana" w:hAnsi="Verdana"/>
          <w:smallCaps w:val="0"/>
          <w:rtl w:val="0"/>
        </w:rPr>
        <w:t xml:space="preserve">La scheda di certificazione delle competenze è compilata per tutti gli alunni con sospensione del giudizio e cioè per ……………… ,…………….,………………..,………………..</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jc w:val="both"/>
        <w:rPr>
          <w:rFonts w:ascii="Verdana" w:cs="Verdana" w:eastAsia="Verdana" w:hAnsi="Verdana"/>
        </w:rPr>
      </w:pPr>
      <w:r w:rsidDel="00000000" w:rsidR="00000000" w:rsidRPr="00000000">
        <w:rPr>
          <w:rtl w:val="0"/>
        </w:rPr>
      </w:r>
    </w:p>
    <w:p w:rsidR="00000000" w:rsidDel="00000000" w:rsidP="00000000" w:rsidRDefault="00000000" w:rsidRPr="00000000" w14:paraId="0000009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25.19685039370086" w:right="0" w:hanging="360"/>
        <w:jc w:val="both"/>
        <w:rPr>
          <w:rFonts w:ascii="Verdana" w:cs="Verdana" w:eastAsia="Verdana" w:hAnsi="Verdana"/>
          <w:b w:val="1"/>
        </w:rPr>
      </w:pPr>
      <w:r w:rsidDel="00000000" w:rsidR="00000000" w:rsidRPr="00000000">
        <w:rPr>
          <w:rFonts w:ascii="Verdana" w:cs="Verdana" w:eastAsia="Verdana" w:hAnsi="Verdana"/>
          <w:b w:val="1"/>
          <w:smallCaps w:val="0"/>
          <w:rtl w:val="0"/>
        </w:rPr>
        <w:t xml:space="preserve">Operazioni conclusive</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99">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Ultimate le operazioni di cui ai punti precedenti si passa alla stesura del presente verbale che viene letto e approvato all’unanimità/a maggioranza (n. doc. su….) dal consiglio di classe per chiamata nominale da parte del presidente. </w:t>
      </w:r>
    </w:p>
    <w:p w:rsidR="00000000" w:rsidDel="00000000" w:rsidP="00000000" w:rsidRDefault="00000000" w:rsidRPr="00000000" w14:paraId="0000009A">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09B">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Alle ore …. terminata la trattazione degli argomenti all’odg il presidente dichiara sciolta la seduta.</w:t>
      </w:r>
    </w:p>
    <w:p w:rsidR="00000000" w:rsidDel="00000000" w:rsidP="00000000" w:rsidRDefault="00000000" w:rsidRPr="00000000" w14:paraId="0000009C">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09D">
      <w:pPr>
        <w:jc w:val="both"/>
        <w:rPr>
          <w:rFonts w:ascii="Verdana" w:cs="Verdana" w:eastAsia="Verdana" w:hAnsi="Verdana"/>
          <w:color w:val="00000a"/>
        </w:rPr>
      </w:pPr>
      <w:r w:rsidDel="00000000" w:rsidR="00000000" w:rsidRPr="00000000">
        <w:rPr>
          <w:rtl w:val="0"/>
        </w:rPr>
      </w:r>
    </w:p>
    <w:p w:rsidR="00000000" w:rsidDel="00000000" w:rsidP="00000000" w:rsidRDefault="00000000" w:rsidRPr="00000000" w14:paraId="0000009E">
      <w:pPr>
        <w:jc w:val="both"/>
        <w:rPr>
          <w:rFonts w:ascii="Verdana" w:cs="Verdana" w:eastAsia="Verdana" w:hAnsi="Verdana"/>
          <w:color w:val="00000a"/>
        </w:rPr>
      </w:pPr>
      <w:r w:rsidDel="00000000" w:rsidR="00000000" w:rsidRPr="00000000">
        <w:rPr>
          <w:rFonts w:ascii="Verdana" w:cs="Verdana" w:eastAsia="Verdana" w:hAnsi="Verdana"/>
          <w:color w:val="00000a"/>
          <w:rtl w:val="0"/>
        </w:rPr>
        <w:t xml:space="preserve">Il segretario                                Il coordinatore                                        Il presidente</w:t>
      </w:r>
    </w:p>
    <w:p w:rsidR="00000000" w:rsidDel="00000000" w:rsidP="00000000" w:rsidRDefault="00000000" w:rsidRPr="00000000" w14:paraId="0000009F">
      <w:pPr>
        <w:jc w:val="both"/>
        <w:rPr>
          <w:rFonts w:ascii="Verdana" w:cs="Verdana" w:eastAsia="Verdana" w:hAnsi="Verdana"/>
          <w:color w:val="00000a"/>
        </w:rPr>
      </w:pPr>
      <w:r w:rsidDel="00000000" w:rsidR="00000000" w:rsidRPr="00000000">
        <w:rPr>
          <w:rFonts w:ascii="Verdana" w:cs="Verdana" w:eastAsia="Verdana" w:hAnsi="Verdana"/>
          <w:color w:val="00000a"/>
          <w:rtl w:val="0"/>
        </w:rPr>
        <w:tab/>
        <w:tab/>
        <w:tab/>
        <w:tab/>
        <w:tab/>
        <w:tab/>
        <w:tab/>
        <w:tab/>
        <w:tab/>
        <w:tab/>
        <w:t xml:space="preserve">Prof.ssa Luisa Zuccoli</w:t>
        <w:tab/>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jc w:val="both"/>
        <w:rPr>
          <w:rFonts w:ascii="Verdana" w:cs="Verdana" w:eastAsia="Verdana" w:hAnsi="Verdana"/>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jc w:val="both"/>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rFonts w:ascii="Verdana" w:cs="Verdana" w:eastAsia="Verdana" w:hAnsi="Verdana"/>
          <w:smallCaps w:val="0"/>
        </w:rPr>
      </w:pPr>
      <w:r w:rsidDel="00000000" w:rsidR="00000000" w:rsidRPr="00000000">
        <w:rPr>
          <w:rtl w:val="0"/>
        </w:rPr>
      </w:r>
    </w:p>
    <w:sectPr>
      <w:headerReference r:id="rId6" w:type="default"/>
      <w:footerReference r:id="rId7" w:type="default"/>
      <w:pgSz w:h="16838" w:w="11906" w:orient="portrait"/>
      <w:pgMar w:bottom="1134" w:top="993" w:left="1418" w:right="99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rebuchet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hd w:fill="auto" w:val="clear"/>
      <w:tabs>
        <w:tab w:val="left" w:pos="10206"/>
      </w:tabs>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114300" distR="114300">
          <wp:extent cx="538734" cy="55807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38734" cy="558070"/>
                  </a:xfrm>
                  <a:prstGeom prst="rect"/>
                  <a:ln/>
                </pic:spPr>
              </pic:pic>
            </a:graphicData>
          </a:graphic>
        </wp:inline>
      </w:drawing>
    </w:r>
    <w:r w:rsidDel="00000000" w:rsidR="00000000" w:rsidRPr="00000000">
      <w:rPr>
        <w:rtl w:val="0"/>
      </w:rPr>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b w:val="1"/>
        <w:smallCaps w:val="0"/>
        <w:sz w:val="24"/>
        <w:szCs w:val="24"/>
      </w:rPr>
    </w:pPr>
    <w:r w:rsidDel="00000000" w:rsidR="00000000" w:rsidRPr="00000000">
      <w:rPr>
        <w:rFonts w:ascii="Verdana" w:cs="Verdana" w:eastAsia="Verdana" w:hAnsi="Verdana"/>
        <w:b w:val="1"/>
        <w:smallCaps w:val="0"/>
        <w:sz w:val="24"/>
        <w:szCs w:val="24"/>
        <w:rtl w:val="0"/>
      </w:rPr>
      <w:t xml:space="preserve">ISTITUTO SUPERIORE TEN. VASC. A. BADONI</w:t>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hd w:fill="auto" w:val="clear"/>
      <w:jc w:val="center"/>
      <w:rPr>
        <w:rFonts w:ascii="Trebuchet MS" w:cs="Trebuchet MS" w:eastAsia="Trebuchet MS" w:hAnsi="Trebuchet MS"/>
        <w:b w:val="1"/>
        <w:smallCaps w:val="0"/>
        <w:sz w:val="24"/>
        <w:szCs w:val="24"/>
      </w:rPr>
    </w:pPr>
    <w:r w:rsidDel="00000000" w:rsidR="00000000" w:rsidRPr="00000000">
      <w:rPr>
        <w:rFonts w:ascii="Verdana" w:cs="Verdana" w:eastAsia="Verdana" w:hAnsi="Verdana"/>
        <w:b w:val="1"/>
        <w:smallCaps w:val="0"/>
        <w:sz w:val="24"/>
        <w:szCs w:val="24"/>
        <w:rtl w:val="0"/>
      </w:rPr>
      <w:t xml:space="preserve">LCIS00900X</w:t>
    </w:r>
    <w:r w:rsidDel="00000000" w:rsidR="00000000" w:rsidRPr="00000000">
      <w:rPr>
        <w:rFonts w:ascii="Trebuchet MS" w:cs="Trebuchet MS" w:eastAsia="Trebuchet MS" w:hAnsi="Trebuchet MS"/>
        <w:b w:val="1"/>
        <w:smallCaps w:val="0"/>
        <w:sz w:val="24"/>
        <w:szCs w:val="24"/>
        <w:rtl w:val="0"/>
      </w:rPr>
      <w:t xml:space="preserve">@istruzione.it</w:t>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hd w:fill="auto" w:val="clear"/>
      <w:tabs>
        <w:tab w:val="left" w:pos="-1560"/>
        <w:tab w:val="center" w:pos="9498"/>
      </w:tabs>
      <w:ind w:left="1134" w:right="283" w:hanging="850"/>
      <w:jc w:val="center"/>
      <w:rPr>
        <w:rFonts w:ascii="Verdana" w:cs="Verdana" w:eastAsia="Verdana" w:hAnsi="Verdana"/>
        <w:smallCaps w:val="0"/>
        <w:sz w:val="18"/>
        <w:szCs w:val="18"/>
      </w:rPr>
    </w:pPr>
    <w:r w:rsidDel="00000000" w:rsidR="00000000" w:rsidRPr="00000000">
      <w:rPr>
        <w:rFonts w:ascii="Verdana" w:cs="Verdana" w:eastAsia="Verdana" w:hAnsi="Verdana"/>
        <w:smallCaps w:val="0"/>
        <w:sz w:val="18"/>
        <w:szCs w:val="18"/>
        <w:rtl w:val="0"/>
      </w:rPr>
      <w:t xml:space="preserve">Via Rivolta,10 –   23900 LECCO  -  Tel. 0341/365339 - Telefax 0341/286589</w:t>
    </w:r>
  </w:p>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Cod. Fisc. 83007840131</w:t>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hd w:fill="auto" w:val="clear"/>
      <w:jc w:val="center"/>
      <w:rPr>
        <w:rFonts w:ascii="Verdana" w:cs="Verdana" w:eastAsia="Verdana" w:hAnsi="Verdana"/>
        <w:smallCaps w:val="0"/>
      </w:rPr>
    </w:pPr>
    <w:r w:rsidDel="00000000" w:rsidR="00000000" w:rsidRPr="00000000">
      <w:rPr>
        <w:rFonts w:ascii="Verdana" w:cs="Verdana" w:eastAsia="Verdana" w:hAnsi="Verdana"/>
        <w:smallCaps w:val="0"/>
        <w:rtl w:val="0"/>
      </w:rPr>
      <w:t xml:space="preserve">Casella Postale n. 279</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smallCaps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