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DF1F73" w:rsidRPr="00DF1F73" w:rsidTr="00DF1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F73" w:rsidRPr="00DF1F73" w:rsidRDefault="00DF1F73" w:rsidP="00DF1F7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r w:rsidRPr="00DF1F7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Donne sull'orlo di una crisi politica e religiosa: da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Marjane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 Satrapi a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Neda</w:t>
            </w:r>
            <w:proofErr w:type="spellEnd"/>
          </w:p>
          <w:p w:rsidR="00DF1F73" w:rsidRPr="00DF1F73" w:rsidRDefault="00DF1F73" w:rsidP="00DF1F7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DF1F7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di Boris Sollazzo</w:t>
            </w:r>
          </w:p>
        </w:tc>
      </w:tr>
      <w:tr w:rsidR="00DF1F73" w:rsidRPr="00DF1F73" w:rsidTr="00DF1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F73" w:rsidRPr="00DF1F73" w:rsidRDefault="00DF1F73" w:rsidP="00DF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1F73" w:rsidRPr="00DF1F73" w:rsidTr="00DF1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F73" w:rsidRPr="00DF1F73" w:rsidRDefault="00DF1F73" w:rsidP="00DF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DF1F73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Condividi su:</w:t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142875" cy="142875"/>
                  <wp:effectExtent l="19050" t="0" r="9525" b="0"/>
                  <wp:docPr id="1" name="Immagine 1" descr="Facebook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cebook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Immagine 2" descr="Twitte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itte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|</w:t>
            </w:r>
            <w:hyperlink r:id="rId8" w:history="1">
              <w:r w:rsidRPr="00DF1F73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it-IT"/>
                </w:rPr>
                <w:t>vota</w:t>
              </w:r>
              <w:proofErr w:type="spellEnd"/>
              <w:r w:rsidRPr="00DF1F73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it-IT"/>
                </w:rPr>
                <w:t xml:space="preserve"> su</w:t>
              </w:r>
            </w:hyperlink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Immagine 3" descr="OKNOtizi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KNOtizi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|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171450" cy="133350"/>
                  <wp:effectExtent l="19050" t="0" r="0" b="0"/>
                  <wp:docPr id="4" name="Immagine 4" descr="Stampa l'articol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mpa l'articol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200025" cy="133350"/>
                  <wp:effectExtent l="19050" t="0" r="9525" b="0"/>
                  <wp:docPr id="5" name="Immagine 5" descr="Invia l'articol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via l'articol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|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190500" cy="133350"/>
                  <wp:effectExtent l="19050" t="0" r="0" b="0"/>
                  <wp:docPr id="6" name="Immagine 6" descr="Diminuisci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minuisci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200025" cy="133350"/>
                  <wp:effectExtent l="19050" t="0" r="9525" b="0"/>
                  <wp:docPr id="7" name="Immagine 7" descr="Ingrandisci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grandisci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F73" w:rsidRPr="00DF1F73" w:rsidRDefault="00DF1F73" w:rsidP="00DF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 giugno 2009</w:t>
            </w:r>
          </w:p>
        </w:tc>
      </w:tr>
      <w:tr w:rsidR="00DF1F73" w:rsidRPr="00DF1F73" w:rsidTr="00DF1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F73" w:rsidRPr="00DF1F73" w:rsidRDefault="00DF1F73" w:rsidP="00DF1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86000" cy="3190875"/>
                  <wp:effectExtent l="19050" t="0" r="0" b="0"/>
                  <wp:wrapSquare wrapText="bothSides"/>
                  <wp:docPr id="8" name="U2308418320897BC" descr="http://www.ilsole24ore.com/art/SoleOnLine4/ARCH_Immagini/Tempo%20libero%20e%20Cultura/2009/06/locandina-Persepolis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2308418320897BC" descr="http://www.ilsole24ore.com/art/SoleOnLine4/ARCH_Immagini/Tempo%20libero%20e%20Cultura/2009/06/locandina-Persepolis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 sono capolavori che perdono il loro significato originario, che appaiono superati e anacronistici. Altri invece che hanno in se la profezia di una Storia che si ripete, peggiorandosi, come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Persepolis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Fumetto e film, sono figli di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Marjane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Satrapi, una quarantenne iraniana arrabbiata e geniale, una donna che ha saputo mettere nero su bianco un'insieme di nuvole parlanti (in bianco e nero) che attraverso la sua vita e i suoi drammi personali ci raccontassero l'assurdità del conflitto di civiltà e culture, la violenza del regime iraniano in tutte le sue forme.</w:t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La sua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graphic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novel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autobiografica (edita da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Lizard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Francia e Sperling e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Kupfer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in due volumi, in Italia) rappresenta la linea d'ombra di un genere, di una generazione e di un paese. Di una rivoluzione culturale che doveva essere utopia realizzata ed è divenuta una cappa di fondamentalismo e maschilismo da cui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Marjane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è stata costretta dai genitori- figure umane, eroiche e tragiche- a scappare. Trovando l'ignoranza e l'ottusità religiosa, politica e culturale anche nei pregiudizi europei. Lei li affronta con pathos, umorismo, sensibilità e durezza. Con gli occhi di chi ha visto tutto ma non ha smesso di sperare. Gli occhi di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Marjane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sono quelli di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Neda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hyperlink r:id="rId18" w:history="1">
              <w:r w:rsidRPr="00DF1F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la ragazza simbolo uccisa a Teheran durante le manifestazioni</w:t>
              </w:r>
            </w:hyperlink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): che, morta in quello sguardo straziante mostra un'incredulità atroce. </w:t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Persepolis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ha vinto un premio importante due anni fa a Cannes, è uscito un anno e mezzo fa in Italia (proprio mentre sfiorava l'Oscar), ma ci parla più di allora. Lo sa anche la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Bim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Valerio De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Paolis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che a Milano (all'Anteo da mercoledì), ma anche a Roma e Torino (rispettivamente al Fiamma e all'Eliseo da venerdì) prepara una nuova uscita speciale della pellicola. Un cartellone cinematografico quello entrante, che vive delle coincidenze e corto circuiti che solo l'arte sa regalare. Non c'è solo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Persepolis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ma anche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Crossing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over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opera di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Wayne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Kramer con Harrison Ford e Ashley Judd con cui si racconta l'odissea tutta americana dell'immigrazione clandestina, della naturalizzazione, della green card. Di un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filo-khomeinista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che aveva troppi amici nelle regie stanze dello Scià e che è fuggito con la famiglia in un paese che adula e disprezza. Ancora Iran, ancora la teocrazia che distorce vite, una cultura straordinaria, la voglia di vivere di un popolo.</w:t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Per non parlare del film che proietterà la ricca seconda edizione del Festival Senza Frontiere (1-3 luglio, Casa del Cinema, Roma </w:t>
            </w:r>
            <w:hyperlink r:id="rId19" w:history="1">
              <w:r w:rsidRPr="00DF1F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http://www.withoutbordersfilm.org</w:t>
              </w:r>
            </w:hyperlink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), </w:t>
            </w:r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Head Wind</w:t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documentario sul peso insostenibile della censura in Iran, al centro anche di uno dei film più apprezzati a Cannes: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Nobody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knows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about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Persian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cats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O ancora </w:t>
            </w:r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Penalty</w:t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applauditissimo all'ultimo Taormina Film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Fest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E quattro di questi cinque film, quelli di finzione, ci parlano di donne, ragazze (nell'ordine: una giovane intellettuale, un'anticonformista disinibita e bellissima, una musicista, persino delle tifose di calcio!) che trovano l'energia lì dove gli uomini provano solo rassegnazione o disperazione. </w:t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L'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Eye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of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tiger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Rocky che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Marjane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canta nel fumetto (le sue strisce sono presenti da anni sulla rivista settimanale "Internazionale") e che nel film fa stonare a Chiara Mastroianni, segno che la rivoluzione nasce lì dove la restaurazione si accanisce: sulle donne. </w:t>
            </w:r>
          </w:p>
          <w:p w:rsidR="00DF1F73" w:rsidRPr="00DF1F73" w:rsidRDefault="00DF1F73" w:rsidP="00DF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E si annida nel cinema, nelle arti visive: è un caso forse che a Bruxelles hanno parlato e protestato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Marjane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Satrapi e il regista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Moshen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Makhmalbaf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addirittura portavoce del candidato opposto al regime Mousavi? Lui padre di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Samira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e femminista da tempi non sospetti, e lei, coraggiosa combattente contro gli opposti fondamentalismi religiosi (anche quelli cristiani e occidentali: le gerarchie ecclesiastiche sono accomunate nell'ottusa violenza fisica e morale nei suoi fumetti, e non ha mai avuto paura di segnalare gli attacchi alla donna e al suo corpo anche nella "civile" Europa). Loro hanno sostenuto che sono stati ignorati 19 milioni di voti, per i brogli.</w:t>
            </w:r>
          </w:p>
          <w:p w:rsidR="00DF1F73" w:rsidRPr="00DF1F73" w:rsidRDefault="00DF1F73" w:rsidP="00DF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Ed è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Marjane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che ora è una Cassandra addolorata, a fare fatica a parlare, a non rilasciare interviste da una settimana, o quasi, da quando ha chiamato le ultime elezioni, "un colpo di stato". Perché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Neda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è lo specchio della sua lotta, perché se fosse rimasta nel paese che ama e che odia- "sono straniera ovunque, è la mia fortuna e la mia condanna"- quegli occhi potrebbero essere i suoi. Le donne cambieranno l'Iran e il mondo. Ma quanti sguardi di quel tipo, quanti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eye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tiger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quante </w:t>
            </w:r>
            <w:proofErr w:type="spellStart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Neda</w:t>
            </w:r>
            <w:proofErr w:type="spellEnd"/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dovremo sopportare?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DF1F73" w:rsidRPr="00DF1F73" w:rsidTr="00DF1F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F73" w:rsidRPr="00DF1F73" w:rsidRDefault="00DF1F73" w:rsidP="00DF1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F1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24 giugno 2009</w:t>
                  </w:r>
                </w:p>
              </w:tc>
            </w:tr>
          </w:tbl>
          <w:p w:rsidR="00DF1F73" w:rsidRPr="00DF1F73" w:rsidRDefault="00DF1F73" w:rsidP="00DF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0671E" w:rsidRDefault="00A0671E"/>
    <w:sectPr w:rsidR="00A0671E" w:rsidSect="00A06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1F73"/>
    <w:rsid w:val="00A0671E"/>
    <w:rsid w:val="00DF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71E"/>
  </w:style>
  <w:style w:type="paragraph" w:styleId="Titolo1">
    <w:name w:val="heading 1"/>
    <w:basedOn w:val="Normale"/>
    <w:link w:val="Titolo1Carattere"/>
    <w:uiPriority w:val="9"/>
    <w:qFormat/>
    <w:rsid w:val="00DF1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F1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F7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F7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F1F7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F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ondividi('oknotizie');" TargetMode="External"/><Relationship Id="rId13" Type="http://schemas.openxmlformats.org/officeDocument/2006/relationships/hyperlink" Target="javascript:meno()" TargetMode="External"/><Relationship Id="rId18" Type="http://schemas.openxmlformats.org/officeDocument/2006/relationships/hyperlink" Target="http://www.ilsole24ore.com/art/SoleOnLine4/Mondo/2009/06/iran-neda-martire.shtml?uuid=051f2ddc-5e84-11de-abfb-f076f654929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hyperlink" Target="javascript:piu()" TargetMode="External"/><Relationship Id="rId10" Type="http://schemas.openxmlformats.org/officeDocument/2006/relationships/hyperlink" Target="javascript:anteprimaE();" TargetMode="External"/><Relationship Id="rId19" Type="http://schemas.openxmlformats.org/officeDocument/2006/relationships/hyperlink" Target="http://www.withoutbordersfilm.org" TargetMode="External"/><Relationship Id="rId4" Type="http://schemas.openxmlformats.org/officeDocument/2006/relationships/hyperlink" Target="javascript:condividi('facebook');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Cristina</dc:creator>
  <cp:lastModifiedBy>Paolo Cristina</cp:lastModifiedBy>
  <cp:revision>1</cp:revision>
  <dcterms:created xsi:type="dcterms:W3CDTF">2014-11-14T16:54:00Z</dcterms:created>
  <dcterms:modified xsi:type="dcterms:W3CDTF">2014-11-14T16:55:00Z</dcterms:modified>
</cp:coreProperties>
</file>