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7B" w:rsidRPr="001A32AF" w:rsidRDefault="00D9047B" w:rsidP="00B16D09">
      <w:pPr>
        <w:jc w:val="both"/>
        <w:rPr>
          <w:b/>
          <w:sz w:val="23"/>
          <w:szCs w:val="23"/>
        </w:rPr>
      </w:pPr>
      <w:r w:rsidRPr="001A32AF">
        <w:rPr>
          <w:b/>
          <w:sz w:val="23"/>
          <w:szCs w:val="23"/>
        </w:rPr>
        <w:t xml:space="preserve">PISA e TIMSS: il </w:t>
      </w:r>
      <w:proofErr w:type="spellStart"/>
      <w:r w:rsidRPr="001A32AF">
        <w:rPr>
          <w:b/>
          <w:sz w:val="23"/>
          <w:szCs w:val="23"/>
        </w:rPr>
        <w:t>Badoni</w:t>
      </w:r>
      <w:proofErr w:type="spellEnd"/>
      <w:r w:rsidRPr="001A32AF">
        <w:rPr>
          <w:b/>
          <w:sz w:val="23"/>
          <w:szCs w:val="23"/>
        </w:rPr>
        <w:t xml:space="preserve"> </w:t>
      </w:r>
      <w:r w:rsidR="001A32AF">
        <w:rPr>
          <w:b/>
          <w:sz w:val="23"/>
          <w:szCs w:val="23"/>
        </w:rPr>
        <w:t xml:space="preserve">partecipa a </w:t>
      </w:r>
      <w:r w:rsidRPr="001A32AF">
        <w:rPr>
          <w:b/>
          <w:sz w:val="23"/>
          <w:szCs w:val="23"/>
        </w:rPr>
        <w:t xml:space="preserve"> due indagini internazionali sulle competenze degli studenti</w:t>
      </w:r>
    </w:p>
    <w:p w:rsidR="00D9047B" w:rsidRDefault="00D9047B" w:rsidP="002C6171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13 aprile l’</w:t>
      </w:r>
      <w:r w:rsidR="002C6171">
        <w:rPr>
          <w:sz w:val="23"/>
          <w:szCs w:val="23"/>
        </w:rPr>
        <w:t xml:space="preserve">Istituto </w:t>
      </w:r>
      <w:proofErr w:type="spellStart"/>
      <w:r w:rsidR="002C6171">
        <w:rPr>
          <w:sz w:val="23"/>
          <w:szCs w:val="23"/>
        </w:rPr>
        <w:t>B</w:t>
      </w:r>
      <w:r>
        <w:rPr>
          <w:sz w:val="23"/>
          <w:szCs w:val="23"/>
        </w:rPr>
        <w:t>adoni</w:t>
      </w:r>
      <w:proofErr w:type="spellEnd"/>
      <w:r>
        <w:rPr>
          <w:sz w:val="23"/>
          <w:szCs w:val="23"/>
        </w:rPr>
        <w:t xml:space="preserve"> ha partecipato, con le classi 5^ </w:t>
      </w:r>
      <w:r w:rsidR="002C6171">
        <w:rPr>
          <w:sz w:val="23"/>
          <w:szCs w:val="23"/>
        </w:rPr>
        <w:t xml:space="preserve">B Costruzioni  e 5^ A automazione </w:t>
      </w:r>
      <w:r>
        <w:rPr>
          <w:sz w:val="23"/>
          <w:szCs w:val="23"/>
        </w:rPr>
        <w:t xml:space="preserve"> </w:t>
      </w:r>
      <w:r w:rsidR="002C6171">
        <w:rPr>
          <w:sz w:val="23"/>
          <w:szCs w:val="23"/>
        </w:rPr>
        <w:t>all’ind</w:t>
      </w:r>
      <w:r w:rsidR="001A32AF">
        <w:rPr>
          <w:sz w:val="23"/>
          <w:szCs w:val="23"/>
        </w:rPr>
        <w:t xml:space="preserve">agine internazionale TIMSS </w:t>
      </w:r>
      <w:r w:rsidR="00157DB8">
        <w:rPr>
          <w:sz w:val="23"/>
          <w:szCs w:val="23"/>
        </w:rPr>
        <w:t>(</w:t>
      </w:r>
      <w:proofErr w:type="spellStart"/>
      <w:r w:rsidR="00157DB8" w:rsidRPr="00157DB8">
        <w:rPr>
          <w:i/>
        </w:rPr>
        <w:t>Trends</w:t>
      </w:r>
      <w:proofErr w:type="spellEnd"/>
      <w:r w:rsidR="00157DB8" w:rsidRPr="00157DB8">
        <w:rPr>
          <w:i/>
        </w:rPr>
        <w:t xml:space="preserve"> in International </w:t>
      </w:r>
      <w:proofErr w:type="spellStart"/>
      <w:r w:rsidR="00157DB8" w:rsidRPr="00157DB8">
        <w:rPr>
          <w:i/>
        </w:rPr>
        <w:t>Mathematics</w:t>
      </w:r>
      <w:proofErr w:type="spellEnd"/>
      <w:r w:rsidR="00157DB8" w:rsidRPr="00157DB8">
        <w:rPr>
          <w:i/>
        </w:rPr>
        <w:t xml:space="preserve"> and Science </w:t>
      </w:r>
      <w:proofErr w:type="spellStart"/>
      <w:r w:rsidR="00157DB8" w:rsidRPr="00157DB8">
        <w:rPr>
          <w:i/>
        </w:rPr>
        <w:t>Study</w:t>
      </w:r>
      <w:proofErr w:type="spellEnd"/>
      <w:r w:rsidR="00157DB8">
        <w:t xml:space="preserve"> – </w:t>
      </w:r>
      <w:r w:rsidR="00157DB8">
        <w:rPr>
          <w:i/>
        </w:rPr>
        <w:t xml:space="preserve">Andamenti </w:t>
      </w:r>
      <w:r w:rsidR="00157DB8" w:rsidRPr="00157DB8">
        <w:rPr>
          <w:i/>
        </w:rPr>
        <w:t>internazionali degli studi di matematica e scienze</w:t>
      </w:r>
      <w:r w:rsidR="00157DB8">
        <w:t xml:space="preserve">) </w:t>
      </w:r>
      <w:r w:rsidR="00157DB8">
        <w:rPr>
          <w:sz w:val="23"/>
          <w:szCs w:val="23"/>
        </w:rPr>
        <w:t xml:space="preserve">relativa alle </w:t>
      </w:r>
      <w:r w:rsidR="002C6171">
        <w:rPr>
          <w:sz w:val="23"/>
          <w:szCs w:val="23"/>
        </w:rPr>
        <w:t>competenze in matematica degli studenti alla fine della scuola superiore.</w:t>
      </w:r>
    </w:p>
    <w:p w:rsidR="002C6171" w:rsidRDefault="002C6171" w:rsidP="002C6171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progetto, promosso dalla IEA- </w:t>
      </w:r>
      <w:r w:rsidRPr="002C6171">
        <w:rPr>
          <w:i/>
          <w:sz w:val="23"/>
          <w:szCs w:val="23"/>
        </w:rPr>
        <w:t xml:space="preserve">International </w:t>
      </w:r>
      <w:proofErr w:type="spellStart"/>
      <w:r w:rsidRPr="002C6171">
        <w:rPr>
          <w:i/>
          <w:sz w:val="23"/>
          <w:szCs w:val="23"/>
        </w:rPr>
        <w:t>Association</w:t>
      </w:r>
      <w:proofErr w:type="spellEnd"/>
      <w:r w:rsidRPr="002C6171">
        <w:rPr>
          <w:i/>
          <w:sz w:val="23"/>
          <w:szCs w:val="23"/>
        </w:rPr>
        <w:t xml:space="preserve"> </w:t>
      </w:r>
      <w:proofErr w:type="spellStart"/>
      <w:r w:rsidRPr="002C6171">
        <w:rPr>
          <w:i/>
          <w:sz w:val="23"/>
          <w:szCs w:val="23"/>
        </w:rPr>
        <w:t>for</w:t>
      </w:r>
      <w:proofErr w:type="spellEnd"/>
      <w:r w:rsidRPr="002C6171">
        <w:rPr>
          <w:i/>
          <w:sz w:val="23"/>
          <w:szCs w:val="23"/>
        </w:rPr>
        <w:t xml:space="preserve"> the </w:t>
      </w:r>
      <w:proofErr w:type="spellStart"/>
      <w:r w:rsidRPr="002C6171">
        <w:rPr>
          <w:i/>
          <w:sz w:val="23"/>
          <w:szCs w:val="23"/>
        </w:rPr>
        <w:t>Evalutation</w:t>
      </w:r>
      <w:proofErr w:type="spellEnd"/>
      <w:r w:rsidRPr="002C6171">
        <w:rPr>
          <w:i/>
          <w:sz w:val="23"/>
          <w:szCs w:val="23"/>
        </w:rPr>
        <w:t xml:space="preserve"> </w:t>
      </w:r>
      <w:proofErr w:type="spellStart"/>
      <w:r w:rsidRPr="002C6171">
        <w:rPr>
          <w:i/>
          <w:sz w:val="23"/>
          <w:szCs w:val="23"/>
        </w:rPr>
        <w:t>of</w:t>
      </w:r>
      <w:proofErr w:type="spellEnd"/>
      <w:r w:rsidRPr="002C6171">
        <w:rPr>
          <w:i/>
          <w:sz w:val="23"/>
          <w:szCs w:val="23"/>
        </w:rPr>
        <w:t xml:space="preserve"> Educational </w:t>
      </w:r>
      <w:proofErr w:type="spellStart"/>
      <w:r w:rsidRPr="002C6171">
        <w:rPr>
          <w:i/>
          <w:sz w:val="23"/>
          <w:szCs w:val="23"/>
        </w:rPr>
        <w:t>Achievement</w:t>
      </w:r>
      <w:proofErr w:type="spellEnd"/>
      <w:r>
        <w:rPr>
          <w:sz w:val="23"/>
          <w:szCs w:val="23"/>
        </w:rPr>
        <w:t xml:space="preserve"> (Associazione internazionale per la valutazione del rendimento scolastico) è stato coordinato a livello di Istituto dalla prof.ssa </w:t>
      </w:r>
      <w:proofErr w:type="spellStart"/>
      <w:r>
        <w:rPr>
          <w:sz w:val="23"/>
          <w:szCs w:val="23"/>
        </w:rPr>
        <w:t>Addivinola</w:t>
      </w:r>
      <w:proofErr w:type="spellEnd"/>
      <w:r>
        <w:rPr>
          <w:sz w:val="23"/>
          <w:szCs w:val="23"/>
        </w:rPr>
        <w:t xml:space="preserve"> Emma ed ha visto gli studenti delle due classi quinte impegnati nella soluzione di quesiti matematici, raccolti in un fascicolo che verrà ora corretto  dalla IEA.</w:t>
      </w:r>
    </w:p>
    <w:p w:rsidR="002C6171" w:rsidRDefault="002C6171" w:rsidP="002C6171">
      <w:pPr>
        <w:spacing w:after="0" w:line="240" w:lineRule="auto"/>
        <w:jc w:val="both"/>
        <w:rPr>
          <w:sz w:val="23"/>
          <w:szCs w:val="23"/>
        </w:rPr>
      </w:pPr>
    </w:p>
    <w:p w:rsidR="002823D3" w:rsidRDefault="002823D3" w:rsidP="00D9047B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L’Istituto </w:t>
      </w:r>
      <w:proofErr w:type="spellStart"/>
      <w:r>
        <w:rPr>
          <w:sz w:val="23"/>
          <w:szCs w:val="23"/>
        </w:rPr>
        <w:t>Badoni</w:t>
      </w:r>
      <w:proofErr w:type="spellEnd"/>
      <w:r>
        <w:rPr>
          <w:sz w:val="23"/>
          <w:szCs w:val="23"/>
        </w:rPr>
        <w:t xml:space="preserve"> è stato selezionato </w:t>
      </w:r>
      <w:r w:rsidR="001A32AF">
        <w:rPr>
          <w:sz w:val="23"/>
          <w:szCs w:val="23"/>
        </w:rPr>
        <w:t xml:space="preserve">anche nel </w:t>
      </w:r>
      <w:r>
        <w:rPr>
          <w:sz w:val="23"/>
          <w:szCs w:val="23"/>
        </w:rPr>
        <w:t>campione di scuole che partecipano all’indagine internazionale OCSE/PISA</w:t>
      </w:r>
      <w:r w:rsidR="001A32AF">
        <w:rPr>
          <w:sz w:val="23"/>
          <w:szCs w:val="23"/>
        </w:rPr>
        <w:t>. R</w:t>
      </w:r>
      <w:r w:rsidR="00D9047B">
        <w:rPr>
          <w:sz w:val="23"/>
          <w:szCs w:val="23"/>
        </w:rPr>
        <w:t>eferente del progetto</w:t>
      </w:r>
      <w:r w:rsidR="001A32AF">
        <w:rPr>
          <w:sz w:val="23"/>
          <w:szCs w:val="23"/>
        </w:rPr>
        <w:t xml:space="preserve"> è, in questo caso, </w:t>
      </w:r>
      <w:r w:rsidR="00D9047B">
        <w:rPr>
          <w:sz w:val="23"/>
          <w:szCs w:val="23"/>
        </w:rPr>
        <w:t xml:space="preserve"> la prof.ssa Marinella </w:t>
      </w:r>
      <w:proofErr w:type="spellStart"/>
      <w:r w:rsidR="00D9047B">
        <w:rPr>
          <w:sz w:val="23"/>
          <w:szCs w:val="23"/>
        </w:rPr>
        <w:t>Salicetti</w:t>
      </w:r>
      <w:proofErr w:type="spellEnd"/>
      <w:r w:rsidR="00D9047B">
        <w:rPr>
          <w:sz w:val="23"/>
          <w:szCs w:val="23"/>
        </w:rPr>
        <w:t>.</w:t>
      </w:r>
    </w:p>
    <w:p w:rsidR="00D9047B" w:rsidRDefault="00D9047B" w:rsidP="00D9047B">
      <w:pPr>
        <w:spacing w:after="0" w:line="240" w:lineRule="auto"/>
        <w:jc w:val="both"/>
        <w:rPr>
          <w:sz w:val="23"/>
          <w:szCs w:val="23"/>
        </w:rPr>
      </w:pPr>
    </w:p>
    <w:p w:rsidR="00000000" w:rsidRDefault="002823D3" w:rsidP="00D9047B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PISA (</w:t>
      </w:r>
      <w:proofErr w:type="spellStart"/>
      <w:r>
        <w:rPr>
          <w:i/>
          <w:iCs/>
          <w:sz w:val="23"/>
          <w:szCs w:val="23"/>
        </w:rPr>
        <w:t>Programme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for</w:t>
      </w:r>
      <w:proofErr w:type="spellEnd"/>
      <w:r>
        <w:rPr>
          <w:i/>
          <w:iCs/>
          <w:sz w:val="23"/>
          <w:szCs w:val="23"/>
        </w:rPr>
        <w:t xml:space="preserve"> International </w:t>
      </w:r>
      <w:proofErr w:type="spellStart"/>
      <w:r>
        <w:rPr>
          <w:i/>
          <w:iCs/>
          <w:sz w:val="23"/>
          <w:szCs w:val="23"/>
        </w:rPr>
        <w:t>Student</w:t>
      </w:r>
      <w:proofErr w:type="spellEnd"/>
      <w:r w:rsidR="00B16D09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Assessment</w:t>
      </w:r>
      <w:proofErr w:type="spellEnd"/>
      <w:r w:rsidR="00D120DC">
        <w:rPr>
          <w:i/>
          <w:iCs/>
          <w:sz w:val="23"/>
          <w:szCs w:val="23"/>
        </w:rPr>
        <w:t xml:space="preserve"> </w:t>
      </w:r>
      <w:r w:rsidR="00D120DC" w:rsidRPr="00D120DC">
        <w:rPr>
          <w:i/>
          <w:iCs/>
          <w:sz w:val="23"/>
          <w:szCs w:val="23"/>
        </w:rPr>
        <w:t>– Programma internazionale per la valutazione degli studenti</w:t>
      </w:r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 è un’indagine </w:t>
      </w:r>
      <w:r w:rsidR="00B16D09">
        <w:rPr>
          <w:sz w:val="23"/>
          <w:szCs w:val="23"/>
        </w:rPr>
        <w:t xml:space="preserve">internazionale che si svolge ogni tre anni </w:t>
      </w:r>
      <w:r>
        <w:rPr>
          <w:sz w:val="23"/>
          <w:szCs w:val="23"/>
        </w:rPr>
        <w:t xml:space="preserve"> per </w:t>
      </w:r>
      <w:r w:rsidR="00B16D09">
        <w:rPr>
          <w:sz w:val="23"/>
          <w:szCs w:val="23"/>
        </w:rPr>
        <w:t>verificare se e in che misura i quindicenni scolarizzati abbiano acquisito alcune competenze giudicate essenziali per svolgere un ruolo consapevole e attivo nella società e per continuare ad apprendere per tutta la vita.</w:t>
      </w:r>
    </w:p>
    <w:p w:rsidR="00D9047B" w:rsidRDefault="00D9047B" w:rsidP="00D9047B">
      <w:pPr>
        <w:spacing w:after="0" w:line="240" w:lineRule="auto"/>
        <w:jc w:val="both"/>
        <w:rPr>
          <w:sz w:val="23"/>
          <w:szCs w:val="23"/>
        </w:rPr>
      </w:pPr>
    </w:p>
    <w:p w:rsidR="00B16D09" w:rsidRDefault="00B16D09" w:rsidP="00D9047B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 indagine è promossa dall’OCSE (Organizzazione per la Cooperazione e lo Sviluppo Economico) alla quale aderiscono 35 Paesi di tutto il mondo, tra cui l’Italia. </w:t>
      </w:r>
    </w:p>
    <w:p w:rsidR="002823D3" w:rsidRDefault="002823D3" w:rsidP="00D9047B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Gli ambiti dell’indagine PISA sono: lettura, matematica e scienze. Ogni ciclo dell'indagine rileva le competenze in tutti e tre gli ambiti</w:t>
      </w:r>
      <w:r w:rsidR="00D120DC">
        <w:rPr>
          <w:sz w:val="23"/>
          <w:szCs w:val="23"/>
        </w:rPr>
        <w:t>,</w:t>
      </w:r>
      <w:r>
        <w:rPr>
          <w:sz w:val="23"/>
          <w:szCs w:val="23"/>
        </w:rPr>
        <w:t xml:space="preserve"> ma ne a</w:t>
      </w:r>
      <w:r w:rsidR="00B16D09">
        <w:rPr>
          <w:sz w:val="23"/>
          <w:szCs w:val="23"/>
        </w:rPr>
        <w:t xml:space="preserve">pprofondisce uno in particolare e quest’anno l’approfondimento è dedicato alle scienze. </w:t>
      </w:r>
      <w:r w:rsidRPr="002823D3">
        <w:rPr>
          <w:sz w:val="23"/>
          <w:szCs w:val="23"/>
        </w:rPr>
        <w:t xml:space="preserve"> </w:t>
      </w:r>
    </w:p>
    <w:p w:rsidR="00B16D09" w:rsidRDefault="001A32AF" w:rsidP="00B16D09">
      <w:pPr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="00B16D09">
        <w:rPr>
          <w:sz w:val="23"/>
          <w:szCs w:val="23"/>
        </w:rPr>
        <w:t xml:space="preserve">’indagine </w:t>
      </w:r>
      <w:r>
        <w:rPr>
          <w:sz w:val="23"/>
          <w:szCs w:val="23"/>
        </w:rPr>
        <w:t xml:space="preserve">consiste in </w:t>
      </w:r>
      <w:r w:rsidR="00B16D09">
        <w:rPr>
          <w:sz w:val="23"/>
          <w:szCs w:val="23"/>
        </w:rPr>
        <w:t xml:space="preserve"> prove e questionari </w:t>
      </w:r>
      <w:r>
        <w:rPr>
          <w:sz w:val="23"/>
          <w:szCs w:val="23"/>
        </w:rPr>
        <w:t xml:space="preserve">che si svolgeranno </w:t>
      </w:r>
      <w:r w:rsidR="00B16D09">
        <w:rPr>
          <w:sz w:val="23"/>
          <w:szCs w:val="23"/>
        </w:rPr>
        <w:t>secondo lo schema seguente:</w:t>
      </w:r>
    </w:p>
    <w:p w:rsidR="00B16D09" w:rsidRDefault="00B16D09" w:rsidP="00B16D09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classe ‘</w:t>
      </w:r>
      <w:r w:rsidR="00D120DC">
        <w:rPr>
          <w:sz w:val="23"/>
          <w:szCs w:val="23"/>
        </w:rPr>
        <w:t>seconda Info</w:t>
      </w:r>
      <w:r>
        <w:rPr>
          <w:sz w:val="23"/>
          <w:szCs w:val="23"/>
        </w:rPr>
        <w:t xml:space="preserve"> C’, estratta dagli organizzatori come classe campione, svolgerà la  prova  informatizzata;</w:t>
      </w:r>
    </w:p>
    <w:p w:rsidR="00B16D09" w:rsidRDefault="00B16D09" w:rsidP="00B16D09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30 studenti estratti a sorte dalle altre class</w:t>
      </w:r>
      <w:r w:rsidR="00D120DC">
        <w:rPr>
          <w:sz w:val="23"/>
          <w:szCs w:val="23"/>
        </w:rPr>
        <w:t>i seconde svolgeranno</w:t>
      </w:r>
      <w:r>
        <w:rPr>
          <w:sz w:val="23"/>
          <w:szCs w:val="23"/>
        </w:rPr>
        <w:t xml:space="preserve"> la medesima prova; </w:t>
      </w:r>
    </w:p>
    <w:p w:rsidR="00B16D09" w:rsidRDefault="00B16D09" w:rsidP="00B16D09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16 studenti, estratti per metà dalla 2^ info C  e per l’altra metà dal gruppo dei 30, </w:t>
      </w:r>
      <w:r w:rsidR="00D120DC">
        <w:rPr>
          <w:sz w:val="23"/>
          <w:szCs w:val="23"/>
        </w:rPr>
        <w:t>svolgeranno</w:t>
      </w:r>
      <w:r>
        <w:rPr>
          <w:sz w:val="23"/>
          <w:szCs w:val="23"/>
        </w:rPr>
        <w:t xml:space="preserve"> anche una prova di </w:t>
      </w:r>
      <w:r w:rsidRPr="00D120DC">
        <w:rPr>
          <w:i/>
          <w:sz w:val="23"/>
          <w:szCs w:val="23"/>
        </w:rPr>
        <w:t xml:space="preserve">Financial </w:t>
      </w:r>
      <w:proofErr w:type="spellStart"/>
      <w:r w:rsidRPr="00D120DC">
        <w:rPr>
          <w:i/>
          <w:sz w:val="23"/>
          <w:szCs w:val="23"/>
        </w:rPr>
        <w:t>literacy</w:t>
      </w:r>
      <w:proofErr w:type="spellEnd"/>
      <w:r>
        <w:rPr>
          <w:sz w:val="23"/>
          <w:szCs w:val="23"/>
        </w:rPr>
        <w:t xml:space="preserve"> </w:t>
      </w:r>
      <w:r w:rsidR="00D120DC">
        <w:rPr>
          <w:sz w:val="23"/>
          <w:szCs w:val="23"/>
        </w:rPr>
        <w:t>(linguaggio economico);</w:t>
      </w:r>
    </w:p>
    <w:p w:rsidR="00D120DC" w:rsidRDefault="00D120DC" w:rsidP="00B16D09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Tutti gli studenti che hanno svolto le prove compileranno un questionario;</w:t>
      </w:r>
    </w:p>
    <w:p w:rsidR="00D120DC" w:rsidRDefault="00D120DC" w:rsidP="00B16D09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10 docenti di materie scientifiche e 15 docenti di materie non scientifiche (estratti a sorte dagli organizzatori dall’elenco d</w:t>
      </w:r>
      <w:r w:rsidR="001A32AF">
        <w:rPr>
          <w:sz w:val="23"/>
          <w:szCs w:val="23"/>
        </w:rPr>
        <w:t xml:space="preserve">ei docenti), il dirigente scolastico e gli studenti </w:t>
      </w:r>
      <w:r>
        <w:rPr>
          <w:sz w:val="23"/>
          <w:szCs w:val="23"/>
        </w:rPr>
        <w:t>compileranno un questionario;</w:t>
      </w:r>
    </w:p>
    <w:p w:rsidR="00D120DC" w:rsidRDefault="00D120DC" w:rsidP="00B16D09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genitori degli  studenti </w:t>
      </w:r>
      <w:r w:rsidR="002C6171">
        <w:rPr>
          <w:sz w:val="23"/>
          <w:szCs w:val="23"/>
        </w:rPr>
        <w:t xml:space="preserve">del gruppo dei 30 </w:t>
      </w:r>
      <w:r>
        <w:rPr>
          <w:sz w:val="23"/>
          <w:szCs w:val="23"/>
        </w:rPr>
        <w:t xml:space="preserve"> compileranno a loro volta un questionario. </w:t>
      </w:r>
    </w:p>
    <w:p w:rsidR="002823D3" w:rsidRDefault="00D9047B" w:rsidP="001A32A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Mentre i questionari per i genitori saranno cartacei, quelli per i</w:t>
      </w:r>
      <w:r w:rsidR="001A32AF">
        <w:rPr>
          <w:sz w:val="23"/>
          <w:szCs w:val="23"/>
        </w:rPr>
        <w:t xml:space="preserve"> docenti, gli studenti </w:t>
      </w:r>
      <w:r>
        <w:rPr>
          <w:sz w:val="23"/>
          <w:szCs w:val="23"/>
        </w:rPr>
        <w:t xml:space="preserve">e il dirigente saranno on </w:t>
      </w:r>
      <w:proofErr w:type="spellStart"/>
      <w:r>
        <w:rPr>
          <w:sz w:val="23"/>
          <w:szCs w:val="23"/>
        </w:rPr>
        <w:t>line</w:t>
      </w:r>
      <w:proofErr w:type="spellEnd"/>
      <w:r>
        <w:rPr>
          <w:sz w:val="23"/>
          <w:szCs w:val="23"/>
        </w:rPr>
        <w:t xml:space="preserve"> e l’</w:t>
      </w:r>
      <w:r w:rsidR="001A32AF">
        <w:rPr>
          <w:sz w:val="23"/>
          <w:szCs w:val="23"/>
        </w:rPr>
        <w:t>accesso avverrà</w:t>
      </w:r>
      <w:r>
        <w:rPr>
          <w:sz w:val="23"/>
          <w:szCs w:val="23"/>
        </w:rPr>
        <w:t xml:space="preserve"> tramite credenziali che verranno consegnate agli interessati. </w:t>
      </w:r>
    </w:p>
    <w:p w:rsidR="001A32AF" w:rsidRDefault="001A32AF" w:rsidP="001A32AF">
      <w:pPr>
        <w:spacing w:after="0" w:line="240" w:lineRule="auto"/>
        <w:jc w:val="both"/>
        <w:rPr>
          <w:sz w:val="23"/>
          <w:szCs w:val="23"/>
        </w:rPr>
      </w:pPr>
    </w:p>
    <w:p w:rsidR="001A32AF" w:rsidRDefault="001A32AF" w:rsidP="001A32A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L’Istituto </w:t>
      </w:r>
      <w:proofErr w:type="spellStart"/>
      <w:r>
        <w:rPr>
          <w:sz w:val="23"/>
          <w:szCs w:val="23"/>
        </w:rPr>
        <w:t>Badoni</w:t>
      </w:r>
      <w:proofErr w:type="spellEnd"/>
      <w:r>
        <w:rPr>
          <w:sz w:val="23"/>
          <w:szCs w:val="23"/>
        </w:rPr>
        <w:t xml:space="preserve"> considera importante partecipare a queste indagini, che richiedono impegni aggiuntivi ai docenti e al personale di segreteria, ma che consentono alla scuola di confrontarsi con scuole di altri Paesi e di tutti i Continenti. </w:t>
      </w:r>
    </w:p>
    <w:p w:rsidR="001A32AF" w:rsidRDefault="001A32AF" w:rsidP="001A32AF">
      <w:pPr>
        <w:spacing w:after="0" w:line="240" w:lineRule="auto"/>
        <w:jc w:val="both"/>
        <w:rPr>
          <w:sz w:val="23"/>
          <w:szCs w:val="23"/>
        </w:rPr>
      </w:pPr>
    </w:p>
    <w:p w:rsidR="001A32AF" w:rsidRDefault="001A32AF" w:rsidP="001A32A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dirigente scolastico</w:t>
      </w:r>
    </w:p>
    <w:p w:rsidR="001A32AF" w:rsidRDefault="001A32AF" w:rsidP="001A32AF">
      <w:pPr>
        <w:spacing w:after="0" w:line="240" w:lineRule="auto"/>
        <w:jc w:val="both"/>
      </w:pPr>
      <w:r>
        <w:rPr>
          <w:sz w:val="23"/>
          <w:szCs w:val="23"/>
        </w:rPr>
        <w:t xml:space="preserve">Angelo de Battista </w:t>
      </w:r>
    </w:p>
    <w:sectPr w:rsidR="001A3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E635A"/>
    <w:multiLevelType w:val="hybridMultilevel"/>
    <w:tmpl w:val="19764640"/>
    <w:lvl w:ilvl="0" w:tplc="5E9295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823D3"/>
    <w:rsid w:val="00157DB8"/>
    <w:rsid w:val="001A32AF"/>
    <w:rsid w:val="002823D3"/>
    <w:rsid w:val="002C6171"/>
    <w:rsid w:val="00B16D09"/>
    <w:rsid w:val="00D120DC"/>
    <w:rsid w:val="00D448B8"/>
    <w:rsid w:val="00D61C86"/>
    <w:rsid w:val="00D9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D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C6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596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2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0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056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63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A. Badoni</dc:creator>
  <cp:keywords/>
  <dc:description/>
  <cp:lastModifiedBy>IIS A. Badoni</cp:lastModifiedBy>
  <cp:revision>2</cp:revision>
  <dcterms:created xsi:type="dcterms:W3CDTF">2015-04-14T14:45:00Z</dcterms:created>
  <dcterms:modified xsi:type="dcterms:W3CDTF">2015-04-14T14:45:00Z</dcterms:modified>
</cp:coreProperties>
</file>