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Fonts w:ascii="Verdana" w:cs="Verdana" w:eastAsia="Verdana" w:hAnsi="Verdana"/>
          <w:b w:val="1"/>
          <w:rtl w:val="0"/>
        </w:rPr>
        <w:t xml:space="preserve">Verbale scrutinio I quadrimestre classe……..</w:t>
      </w:r>
    </w:p>
    <w:p w:rsidR="00000000" w:rsidDel="00000000" w:rsidP="00000000" w:rsidRDefault="00000000" w:rsidRPr="00000000" w14:paraId="00000003">
      <w:pPr>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Il giorno …  del mese di….. dell’anno…… , alle ore …. , si riunisce in videoconferenza il Consiglio della classe …  per procedere alle operazioni di scrutinio del primo quadrimestre.</w:t>
      </w:r>
    </w:p>
    <w:p w:rsidR="00000000" w:rsidDel="00000000" w:rsidP="00000000" w:rsidRDefault="00000000" w:rsidRPr="00000000" w14:paraId="00000005">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Presiede la riunione la Dirigente scolastica prof.ssa Luisa Zuccoli, funge da coordinatore della classe il prof……….. e da segretario verbalizzante il  prof…. </w:t>
      </w:r>
    </w:p>
    <w:p w:rsidR="00000000" w:rsidDel="00000000" w:rsidP="00000000" w:rsidRDefault="00000000" w:rsidRPr="00000000" w14:paraId="00000006">
      <w:pPr>
        <w:rPr>
          <w:color w:val="000000"/>
          <w:sz w:val="21"/>
          <w:szCs w:val="21"/>
        </w:rPr>
      </w:pPr>
      <w:r w:rsidDel="00000000" w:rsidR="00000000" w:rsidRPr="00000000">
        <w:rPr>
          <w:rtl w:val="0"/>
        </w:rPr>
      </w:r>
    </w:p>
    <w:p w:rsidR="00000000" w:rsidDel="00000000" w:rsidP="00000000" w:rsidRDefault="00000000" w:rsidRPr="00000000" w14:paraId="00000007">
      <w:pPr>
        <w:rPr>
          <w:rFonts w:ascii="Verdana" w:cs="Verdana" w:eastAsia="Verdana" w:hAnsi="Verdana"/>
          <w:color w:val="000000"/>
        </w:rPr>
      </w:pPr>
      <w:r w:rsidDel="00000000" w:rsidR="00000000" w:rsidRPr="00000000">
        <w:rPr>
          <w:rFonts w:ascii="Verdana" w:cs="Verdana" w:eastAsia="Verdana" w:hAnsi="Verdana"/>
          <w:color w:val="000000"/>
          <w:rtl w:val="0"/>
        </w:rPr>
        <w:t xml:space="preserve">Il Coordinatore della classe conferma che l’invito alla piattaforma utilizzata è stato regolarmente inviato tramite mail a tutti i docenti del Consiglio. L’invio è avvenuto sul dominio </w:t>
      </w:r>
      <w:r w:rsidDel="00000000" w:rsidR="00000000" w:rsidRPr="00000000">
        <w:rPr>
          <w:rFonts w:ascii="Verdana" w:cs="Verdana" w:eastAsia="Verdana" w:hAnsi="Verdana"/>
          <w:color w:val="000000"/>
          <w:u w:val="single"/>
          <w:rtl w:val="0"/>
        </w:rPr>
        <w:t xml:space="preserve">@iisbadoni.edu.it</w:t>
      </w:r>
      <w:r w:rsidDel="00000000" w:rsidR="00000000" w:rsidRPr="00000000">
        <w:rPr>
          <w:rFonts w:ascii="Verdana" w:cs="Verdana" w:eastAsia="Verdana" w:hAnsi="Verdana"/>
          <w:color w:val="000000"/>
          <w:rtl w:val="0"/>
        </w:rPr>
        <w:t xml:space="preserve">  e la piattaforma utilizzata è quella scelta dall’istituto. </w:t>
      </w:r>
    </w:p>
    <w:p w:rsidR="00000000" w:rsidDel="00000000" w:rsidP="00000000" w:rsidRDefault="00000000" w:rsidRPr="00000000" w14:paraId="00000008">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9">
      <w:pPr>
        <w:rPr>
          <w:rFonts w:ascii="Verdana" w:cs="Verdana" w:eastAsia="Verdana" w:hAnsi="Verdana"/>
          <w:color w:val="000000"/>
        </w:rPr>
      </w:pPr>
      <w:r w:rsidDel="00000000" w:rsidR="00000000" w:rsidRPr="00000000">
        <w:rPr>
          <w:rFonts w:ascii="Verdana" w:cs="Verdana" w:eastAsia="Verdana" w:hAnsi="Verdana"/>
          <w:color w:val="000000"/>
          <w:rtl w:val="0"/>
        </w:rPr>
        <w:t xml:space="preserve">Quindi, constatate:</w:t>
      </w:r>
    </w:p>
    <w:p w:rsidR="00000000" w:rsidDel="00000000" w:rsidP="00000000" w:rsidRDefault="00000000" w:rsidRPr="00000000" w14:paraId="0000000A">
      <w:pPr>
        <w:numPr>
          <w:ilvl w:val="0"/>
          <w:numId w:val="1"/>
        </w:numP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la presenza del numero legale dei partecipanti;</w:t>
      </w:r>
    </w:p>
    <w:p w:rsidR="00000000" w:rsidDel="00000000" w:rsidP="00000000" w:rsidRDefault="00000000" w:rsidRPr="00000000" w14:paraId="0000000B">
      <w:pPr>
        <w:numPr>
          <w:ilvl w:val="0"/>
          <w:numId w:val="1"/>
        </w:numP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la regolarità della convocazione in modalità telematica, in deroga alla normativa che regolamenta l’organizzazione delle attività collegiali, in relazione all’emergenza CoVid-19 (DL 23 febbraio 2020 n. 6, tutti i successivi DPCM e le note ministeriali ad esso collegate);</w:t>
      </w:r>
    </w:p>
    <w:p w:rsidR="00000000" w:rsidDel="00000000" w:rsidP="00000000" w:rsidRDefault="00000000" w:rsidRPr="00000000" w14:paraId="0000000C">
      <w:pPr>
        <w:numPr>
          <w:ilvl w:val="0"/>
          <w:numId w:val="1"/>
        </w:numP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la disponibilità di strumenti telematici idonei a consentire la comunicazione in tempo reale e il collegamento simultaneo fra tutti i partecipanti</w:t>
      </w:r>
    </w:p>
    <w:p w:rsidR="00000000" w:rsidDel="00000000" w:rsidP="00000000" w:rsidRDefault="00000000" w:rsidRPr="00000000" w14:paraId="0000000D">
      <w:pPr>
        <w:rPr>
          <w:rFonts w:ascii="Verdana" w:cs="Verdana" w:eastAsia="Verdana" w:hAnsi="Verdana"/>
          <w:color w:val="000000"/>
        </w:rPr>
      </w:pPr>
      <w:r w:rsidDel="00000000" w:rsidR="00000000" w:rsidRPr="00000000">
        <w:rPr>
          <w:rFonts w:ascii="Verdana" w:cs="Verdana" w:eastAsia="Verdana" w:hAnsi="Verdana"/>
          <w:color w:val="000000"/>
          <w:rtl w:val="0"/>
        </w:rPr>
        <w:t xml:space="preserve">il presidente dichiara aperta la seduta. </w:t>
      </w:r>
    </w:p>
    <w:p w:rsidR="00000000" w:rsidDel="00000000" w:rsidP="00000000" w:rsidRDefault="00000000" w:rsidRPr="00000000" w14:paraId="0000000E">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Sono assenti giustificati i seguenti docenti, sostituiti come segue: </w:t>
      </w:r>
    </w:p>
    <w:p w:rsidR="00000000" w:rsidDel="00000000" w:rsidP="00000000" w:rsidRDefault="00000000" w:rsidRPr="00000000" w14:paraId="00000010">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prof. ……………………… sostituito dal prof. …………………………….                      </w:t>
      </w:r>
    </w:p>
    <w:p w:rsidR="00000000" w:rsidDel="00000000" w:rsidP="00000000" w:rsidRDefault="00000000" w:rsidRPr="00000000" w14:paraId="00000011">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già nominato con atto protocollato, a sostituire eventuali docenti assenti  e invitato alla riunione dal Coordinatore del Consiglio di classe.</w:t>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Operazioni preliminari</w:t>
      </w:r>
      <w:r w:rsidDel="00000000" w:rsidR="00000000" w:rsidRPr="00000000">
        <w:rPr>
          <w:rtl w:val="0"/>
        </w:rPr>
      </w:r>
    </w:p>
    <w:p w:rsidR="00000000" w:rsidDel="00000000" w:rsidP="00000000" w:rsidRDefault="00000000" w:rsidRPr="00000000" w14:paraId="0000001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color w:val="ff0000"/>
        </w:rPr>
      </w:pPr>
      <w:r w:rsidDel="00000000" w:rsidR="00000000" w:rsidRPr="00000000">
        <w:rPr>
          <w:rFonts w:ascii="Verdana" w:cs="Verdana" w:eastAsia="Verdana" w:hAnsi="Verdana"/>
          <w:rtl w:val="0"/>
        </w:rPr>
        <w:t xml:space="preserve">Il Dirigente scolastico ricorda ai componenti del Consiglio le principali norme vigenti in  materia di scrutini. In particolare richiama il principio che la valutazione degli alunni nelle singole discipline farà riferimento agli obiettivi formativi e didattici propri di ciascuna materia e agli obiettivi comuni alle varie discipline contenuti nel PTOF.</w:t>
      </w:r>
      <w:r w:rsidDel="00000000" w:rsidR="00000000" w:rsidRPr="00000000">
        <w:rPr>
          <w:rtl w:val="0"/>
        </w:rPr>
      </w:r>
    </w:p>
    <w:p w:rsidR="00000000" w:rsidDel="00000000" w:rsidP="00000000" w:rsidRDefault="00000000" w:rsidRPr="00000000" w14:paraId="0000001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Analisi della situazione generale della classe sotto il profilo didattico e disciplinare</w:t>
      </w:r>
      <w:r w:rsidDel="00000000" w:rsidR="00000000" w:rsidRPr="00000000">
        <w:rPr>
          <w:rtl w:val="0"/>
        </w:rPr>
      </w:r>
    </w:p>
    <w:p w:rsidR="00000000" w:rsidDel="00000000" w:rsidP="00000000" w:rsidRDefault="00000000" w:rsidRPr="00000000" w14:paraId="0000001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rPr>
      </w:pPr>
      <w:r w:rsidDel="00000000" w:rsidR="00000000" w:rsidRPr="00000000">
        <w:rPr>
          <w:rFonts w:ascii="Verdana" w:cs="Verdana" w:eastAsia="Verdana" w:hAnsi="Verdana"/>
          <w:rtl w:val="0"/>
        </w:rPr>
        <w:t xml:space="preserve">Il consiglio, sentita la proposta del docente  coordinatore, approva la seguente relazione  sull’andamento didattico e disciplinare della classe:</w:t>
      </w:r>
    </w:p>
    <w:p w:rsidR="00000000" w:rsidDel="00000000" w:rsidP="00000000" w:rsidRDefault="00000000" w:rsidRPr="00000000" w14:paraId="0000001B">
      <w:pPr>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1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Valutazione del profitto dei singoli alunni</w:t>
      </w:r>
      <w:r w:rsidDel="00000000" w:rsidR="00000000" w:rsidRPr="00000000">
        <w:rPr>
          <w:rtl w:val="0"/>
        </w:rPr>
      </w:r>
    </w:p>
    <w:p w:rsidR="00000000" w:rsidDel="00000000" w:rsidP="00000000" w:rsidRDefault="00000000" w:rsidRPr="00000000" w14:paraId="0000001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 passa all’analisi del profitto raggiunto da ogni alunno.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Ogni docente propone sulla base di un motivato giudizio il voto relativo alla propria materia di insegnamento.</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Il</w:t>
      </w:r>
      <w:r w:rsidDel="00000000" w:rsidR="00000000" w:rsidRPr="00000000">
        <w:rPr>
          <w:rFonts w:ascii="Verdana" w:cs="Verdana" w:eastAsia="Verdana" w:hAnsi="Verdana"/>
          <w:color w:val="000000"/>
          <w:rtl w:val="0"/>
        </w:rPr>
        <w:t xml:space="preserve"> voto di Educazione Civica viene proposto dal Referente nominato dal Consiglio di Classe.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Ogni</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voto, dopo esauriente discussione, viene collegialmente assegnato e immediatamente registrato sul tabellone generale dei voti.</w:t>
      </w:r>
    </w:p>
    <w:p w:rsidR="00000000" w:rsidDel="00000000" w:rsidP="00000000" w:rsidRDefault="00000000" w:rsidRPr="00000000" w14:paraId="0000002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3">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Assegnazione dei voti di condotta</w:t>
      </w:r>
      <w:r w:rsidDel="00000000" w:rsidR="00000000" w:rsidRPr="00000000">
        <w:rPr>
          <w:rtl w:val="0"/>
        </w:rPr>
      </w:r>
    </w:p>
    <w:p w:rsidR="00000000" w:rsidDel="00000000" w:rsidP="00000000" w:rsidRDefault="00000000" w:rsidRPr="00000000" w14:paraId="0000002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rPr>
      </w:pPr>
      <w:r w:rsidDel="00000000" w:rsidR="00000000" w:rsidRPr="00000000">
        <w:rPr>
          <w:rFonts w:ascii="Verdana" w:cs="Verdana" w:eastAsia="Verdana" w:hAnsi="Verdana"/>
          <w:rtl w:val="0"/>
        </w:rPr>
        <w:t xml:space="preserve">Sulla base delle indicazioni stabilite dalle vigenti normative in materia e dei criteri stabiliti dal Collegio dei docenti il Consiglio di classe, dopo esauriente discussione, assegna i voti di condotta che vengono immediatamente registrati sul tabellone generale dei voti.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color w:val="000000"/>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Tutte le decisioni sono assunte all’unanimità / a maggioranza</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02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8">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Interventi di recupero</w:t>
      </w:r>
      <w:r w:rsidDel="00000000" w:rsidR="00000000" w:rsidRPr="00000000">
        <w:rPr>
          <w:rtl w:val="0"/>
        </w:rPr>
      </w:r>
    </w:p>
    <w:p w:rsidR="00000000" w:rsidDel="00000000" w:rsidP="00000000" w:rsidRDefault="00000000" w:rsidRPr="00000000" w14:paraId="0000002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rPr>
      </w:pPr>
      <w:r w:rsidDel="00000000" w:rsidR="00000000" w:rsidRPr="00000000">
        <w:rPr>
          <w:rFonts w:ascii="Verdana" w:cs="Verdana" w:eastAsia="Verdana" w:hAnsi="Verdana"/>
          <w:rtl w:val="0"/>
        </w:rPr>
        <w:t xml:space="preserve">Alla luce dei voti attribuiti nella prima parte delle operazioni di scrutinio e dei criteri definiti dal Collegio dei docenti sulla base della normativa vigente, il Consiglio di classe individua gli studenti per i quali saranno attivati iniziative specifiche di recupero (</w:t>
      </w:r>
      <w:r w:rsidDel="00000000" w:rsidR="00000000" w:rsidRPr="00000000">
        <w:rPr>
          <w:rFonts w:ascii="Calibri" w:cs="Calibri" w:eastAsia="Calibri" w:hAnsi="Calibri"/>
          <w:color w:val="000000"/>
          <w:sz w:val="22"/>
          <w:szCs w:val="22"/>
          <w:rtl w:val="0"/>
        </w:rPr>
        <w:t xml:space="preserve">itinere, curricolare, sportello help</w:t>
      </w:r>
      <w:r w:rsidDel="00000000" w:rsidR="00000000" w:rsidRPr="00000000">
        <w:rPr>
          <w:rFonts w:ascii="Verdana" w:cs="Verdana" w:eastAsia="Verdana" w:hAnsi="Verdana"/>
          <w:rtl w:val="0"/>
        </w:rPr>
        <w:t xml:space="preserve">):</w:t>
      </w:r>
    </w:p>
    <w:p w:rsidR="00000000" w:rsidDel="00000000" w:rsidP="00000000" w:rsidRDefault="00000000" w:rsidRPr="00000000" w14:paraId="0000002B">
      <w:pPr>
        <w:jc w:val="both"/>
        <w:rPr>
          <w:rFonts w:ascii="Verdana" w:cs="Verdana" w:eastAsia="Verdana" w:hAnsi="Verdana"/>
        </w:rPr>
      </w:pPr>
      <w:r w:rsidDel="00000000" w:rsidR="00000000" w:rsidRPr="00000000">
        <w:rPr>
          <w:rtl w:val="0"/>
        </w:rPr>
      </w:r>
    </w:p>
    <w:tbl>
      <w:tblPr>
        <w:tblStyle w:val="Table1"/>
        <w:tblW w:w="9555.0" w:type="dxa"/>
        <w:jc w:val="left"/>
        <w:tblInd w:w="90.0" w:type="dxa"/>
        <w:tblLayout w:type="fixed"/>
        <w:tblLook w:val="0000"/>
      </w:tblPr>
      <w:tblGrid>
        <w:gridCol w:w="2325"/>
        <w:gridCol w:w="3990"/>
        <w:gridCol w:w="3240"/>
        <w:tblGridChange w:id="0">
          <w:tblGrid>
            <w:gridCol w:w="2325"/>
            <w:gridCol w:w="3990"/>
            <w:gridCol w:w="3240"/>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both"/>
              <w:rPr>
                <w:rFonts w:ascii="Verdana" w:cs="Verdana" w:eastAsia="Verdana" w:hAnsi="Verdana"/>
              </w:rPr>
            </w:pPr>
            <w:r w:rsidDel="00000000" w:rsidR="00000000" w:rsidRPr="00000000">
              <w:rPr>
                <w:rFonts w:ascii="Verdana" w:cs="Verdana" w:eastAsia="Verdana" w:hAnsi="Verdana"/>
                <w:rtl w:val="0"/>
              </w:rPr>
              <w:t xml:space="preserve">Alunno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jc w:val="both"/>
              <w:rPr>
                <w:rFonts w:ascii="Verdana" w:cs="Verdana" w:eastAsia="Verdana" w:hAnsi="Verdana"/>
              </w:rPr>
            </w:pPr>
            <w:r w:rsidDel="00000000" w:rsidR="00000000" w:rsidRPr="00000000">
              <w:rPr>
                <w:rFonts w:ascii="Verdana" w:cs="Verdana" w:eastAsia="Verdana" w:hAnsi="Verdana"/>
                <w:rtl w:val="0"/>
              </w:rPr>
              <w:t xml:space="preserve">Materie da recuperare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jc w:val="both"/>
              <w:rPr/>
            </w:pPr>
            <w:r w:rsidDel="00000000" w:rsidR="00000000" w:rsidRPr="00000000">
              <w:rPr>
                <w:rFonts w:ascii="Verdana" w:cs="Verdana" w:eastAsia="Verdana" w:hAnsi="Verdana"/>
                <w:rtl w:val="0"/>
              </w:rPr>
              <w:t xml:space="preserve">Tipologia di recupero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9">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jc w:val="both"/>
              <w:rPr>
                <w:rFonts w:ascii="Verdana" w:cs="Verdana" w:eastAsia="Verdana" w:hAnsi="Verdana"/>
              </w:rPr>
            </w:pPr>
            <w:bookmarkStart w:colFirst="0" w:colLast="0" w:name="_heading=h.gjdgxs" w:id="0"/>
            <w:bookmarkEnd w:id="0"/>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5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jc w:val="both"/>
        <w:rPr>
          <w:rFonts w:ascii="Verdana" w:cs="Verdana" w:eastAsia="Verdana" w:hAnsi="Verdana"/>
        </w:rPr>
      </w:pPr>
      <w:r w:rsidDel="00000000" w:rsidR="00000000" w:rsidRPr="00000000">
        <w:rPr>
          <w:rFonts w:ascii="Verdana" w:cs="Verdana" w:eastAsia="Verdana" w:hAnsi="Verdana"/>
          <w:rtl w:val="0"/>
        </w:rPr>
        <w:t xml:space="preserve">Per questi alunni le iniziative di recupero si concluderanno con una prova di verifica i cui esiti saranno verbalizzati nella prossima riunione del Consiglio di classe e comunicati alle famiglie.</w:t>
      </w:r>
    </w:p>
    <w:p w:rsidR="00000000" w:rsidDel="00000000" w:rsidP="00000000" w:rsidRDefault="00000000" w:rsidRPr="00000000" w14:paraId="0000005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Comunicazioni alle famiglie </w:t>
      </w:r>
      <w:r w:rsidDel="00000000" w:rsidR="00000000" w:rsidRPr="00000000">
        <w:rPr>
          <w:rtl w:val="0"/>
        </w:rPr>
      </w:r>
    </w:p>
    <w:p w:rsidR="00000000" w:rsidDel="00000000" w:rsidP="00000000" w:rsidRDefault="00000000" w:rsidRPr="00000000" w14:paraId="0000005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rPr>
      </w:pPr>
      <w:r w:rsidDel="00000000" w:rsidR="00000000" w:rsidRPr="00000000">
        <w:rPr>
          <w:rFonts w:ascii="Verdana" w:cs="Verdana" w:eastAsia="Verdana" w:hAnsi="Verdana"/>
          <w:rtl w:val="0"/>
        </w:rPr>
        <w:t xml:space="preserve">Visti i risultati complessivi, il Consiglio di classe delibera di convocare per un colloquio i genitori dei seguenti alunni:</w:t>
      </w:r>
    </w:p>
    <w:p w:rsidR="00000000" w:rsidDel="00000000" w:rsidP="00000000" w:rsidRDefault="00000000" w:rsidRPr="00000000" w14:paraId="00000056">
      <w:pPr>
        <w:jc w:val="both"/>
        <w:rPr>
          <w:rFonts w:ascii="Verdana" w:cs="Verdana" w:eastAsia="Verdana" w:hAnsi="Verdana"/>
        </w:rPr>
      </w:pPr>
      <w:r w:rsidDel="00000000" w:rsidR="00000000" w:rsidRPr="00000000">
        <w:rPr>
          <w:rtl w:val="0"/>
        </w:rPr>
      </w:r>
    </w:p>
    <w:tbl>
      <w:tblPr>
        <w:tblStyle w:val="Table2"/>
        <w:tblW w:w="5505.0" w:type="dxa"/>
        <w:jc w:val="left"/>
        <w:tblInd w:w="135.0" w:type="dxa"/>
        <w:tblLayout w:type="fixed"/>
        <w:tblLook w:val="0000"/>
      </w:tblPr>
      <w:tblGrid>
        <w:gridCol w:w="5505"/>
        <w:tblGridChange w:id="0">
          <w:tblGrid>
            <w:gridCol w:w="550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jc w:val="both"/>
              <w:rPr>
                <w:rFonts w:ascii="Verdana" w:cs="Verdana" w:eastAsia="Verdana" w:hAnsi="Verdana"/>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5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Eventuali annotazioni</w:t>
      </w:r>
      <w:r w:rsidDel="00000000" w:rsidR="00000000" w:rsidRPr="00000000">
        <w:rPr>
          <w:rtl w:val="0"/>
        </w:rPr>
      </w:r>
    </w:p>
    <w:p w:rsidR="00000000" w:rsidDel="00000000" w:rsidP="00000000" w:rsidRDefault="00000000" w:rsidRPr="00000000" w14:paraId="0000005D">
      <w:pPr>
        <w:ind w:left="36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E">
      <w:pPr>
        <w:numPr>
          <w:ilvl w:val="0"/>
          <w:numId w:val="2"/>
        </w:numPr>
        <w:ind w:left="360" w:hanging="360"/>
        <w:jc w:val="both"/>
        <w:rPr>
          <w:rFonts w:ascii="Verdana" w:cs="Verdana" w:eastAsia="Verdana" w:hAnsi="Verdana"/>
        </w:rPr>
      </w:pPr>
      <w:r w:rsidDel="00000000" w:rsidR="00000000" w:rsidRPr="00000000">
        <w:rPr>
          <w:rFonts w:ascii="Verdana" w:cs="Verdana" w:eastAsia="Verdana" w:hAnsi="Verdana"/>
          <w:b w:val="1"/>
          <w:rtl w:val="0"/>
        </w:rPr>
        <w:t xml:space="preserve">Operazioni conclusive</w:t>
      </w:r>
      <w:r w:rsidDel="00000000" w:rsidR="00000000" w:rsidRPr="00000000">
        <w:rPr>
          <w:rtl w:val="0"/>
        </w:rPr>
      </w:r>
    </w:p>
    <w:p w:rsidR="00000000" w:rsidDel="00000000" w:rsidP="00000000" w:rsidRDefault="00000000" w:rsidRPr="00000000" w14:paraId="0000005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rPr>
      </w:pPr>
      <w:r w:rsidDel="00000000" w:rsidR="00000000" w:rsidRPr="00000000">
        <w:rPr>
          <w:rFonts w:ascii="Verdana" w:cs="Verdana" w:eastAsia="Verdana" w:hAnsi="Verdana"/>
          <w:rtl w:val="0"/>
        </w:rPr>
        <w:t xml:space="preserve">Ultimate le operazioni di cui ai punti precedenti si passa alla stesura del presente verbale che viene letto e approvato all’unanimità/a maggioranza (n. doc. su….) dal consiglio di classe per chiamata nominale da parte del presidente. </w:t>
      </w:r>
    </w:p>
    <w:p w:rsidR="00000000" w:rsidDel="00000000" w:rsidP="00000000" w:rsidRDefault="00000000" w:rsidRPr="00000000" w14:paraId="0000006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rPr>
      </w:pPr>
      <w:r w:rsidDel="00000000" w:rsidR="00000000" w:rsidRPr="00000000">
        <w:rPr>
          <w:rFonts w:ascii="Verdana" w:cs="Verdana" w:eastAsia="Verdana" w:hAnsi="Verdana"/>
          <w:rtl w:val="0"/>
        </w:rPr>
        <w:t xml:space="preserve">Alle ore …. terminata la trattazione degli argomenti all’odg il presidente dichiara sciolta la seduta.</w:t>
      </w:r>
    </w:p>
    <w:p w:rsidR="00000000" w:rsidDel="00000000" w:rsidP="00000000" w:rsidRDefault="00000000" w:rsidRPr="00000000" w14:paraId="0000006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rPr>
      </w:pPr>
      <w:r w:rsidDel="00000000" w:rsidR="00000000" w:rsidRPr="00000000">
        <w:rPr>
          <w:rFonts w:ascii="Verdana" w:cs="Verdana" w:eastAsia="Verdana" w:hAnsi="Verdana"/>
          <w:rtl w:val="0"/>
        </w:rPr>
        <w:t xml:space="preserve">Il segretario                                Il coordinatore                                        Il presidente</w:t>
      </w:r>
    </w:p>
    <w:p w:rsidR="00000000" w:rsidDel="00000000" w:rsidP="00000000" w:rsidRDefault="00000000" w:rsidRPr="00000000" w14:paraId="00000066">
      <w:pPr>
        <w:jc w:val="both"/>
        <w:rPr>
          <w:rFonts w:ascii="Verdana" w:cs="Verdana" w:eastAsia="Verdana" w:hAnsi="Verdana"/>
        </w:rPr>
      </w:pPr>
      <w:r w:rsidDel="00000000" w:rsidR="00000000" w:rsidRPr="00000000">
        <w:rPr>
          <w:rFonts w:ascii="Verdana" w:cs="Verdana" w:eastAsia="Verdana" w:hAnsi="Verdana"/>
          <w:rtl w:val="0"/>
        </w:rPr>
        <w:tab/>
        <w:tab/>
        <w:tab/>
        <w:tab/>
        <w:tab/>
        <w:tab/>
        <w:tab/>
        <w:tab/>
        <w:tab/>
        <w:tab/>
        <w:t xml:space="preserve">Prof.ssa Luisa Zuccoli</w:t>
        <w:tab/>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1"/>
        <w:i w:val="1"/>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1"/>
        <w:smallCaps w:val="0"/>
        <w:strike w:val="0"/>
        <w:color w:val="00000a"/>
        <w:sz w:val="18"/>
        <w:szCs w:val="18"/>
        <w:u w:val="none"/>
        <w:shd w:fill="auto" w:val="clear"/>
        <w:vertAlign w:val="baseline"/>
        <w:rtl w:val="0"/>
      </w:rPr>
      <w:t xml:space="preserve">Istituto di Istruzione SuperioreS. Ten. Vasc.“A. BADONI”</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-2539</wp:posOffset>
          </wp:positionH>
          <wp:positionV relativeFrom="paragraph">
            <wp:posOffset>-57149</wp:posOffset>
          </wp:positionV>
          <wp:extent cx="565150" cy="640715"/>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65150" cy="6407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4565015</wp:posOffset>
          </wp:positionH>
          <wp:positionV relativeFrom="paragraph">
            <wp:posOffset>-444499</wp:posOffset>
          </wp:positionV>
          <wp:extent cx="2714625" cy="1365885"/>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714625" cy="1365885"/>
                  </a:xfrm>
                  <a:prstGeom prst="rect"/>
                  <a:ln/>
                </pic:spPr>
              </pic:pic>
            </a:graphicData>
          </a:graphic>
        </wp:anchor>
      </w:drawing>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Via Rivolta,10 – 23900 LECCO - Tel. 0341/365339  -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Cod. Fisc.83007840131 - Casella Postale n. 279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i w:val="0"/>
        <w:smallCaps w:val="0"/>
        <w:strike w:val="0"/>
        <w:color w:val="0563c1"/>
        <w:sz w:val="20"/>
        <w:szCs w:val="20"/>
        <w:u w:val="single"/>
        <w:shd w:fill="auto" w:val="clear"/>
        <w:vertAlign w:val="baseline"/>
      </w:rPr>
    </w:pPr>
    <w:r w:rsidDel="00000000" w:rsidR="00000000" w:rsidRPr="00000000">
      <w:rPr>
        <w:rFonts w:ascii="Arial" w:cs="Arial" w:eastAsia="Arial" w:hAnsi="Arial"/>
        <w:b w:val="1"/>
        <w:i w:val="0"/>
        <w:smallCaps w:val="0"/>
        <w:strike w:val="0"/>
        <w:color w:val="0563c1"/>
        <w:sz w:val="18"/>
        <w:szCs w:val="18"/>
        <w:u w:val="single"/>
        <w:shd w:fill="auto" w:val="clear"/>
        <w:vertAlign w:val="baseline"/>
        <w:rtl w:val="0"/>
      </w:rPr>
      <w:t xml:space="preserve">e-mail:</w:t>
    </w:r>
    <w:hyperlink r:id="rId3">
      <w:r w:rsidDel="00000000" w:rsidR="00000000" w:rsidRPr="00000000">
        <w:rPr>
          <w:rFonts w:ascii="Arial" w:cs="Arial" w:eastAsia="Arial" w:hAnsi="Arial"/>
          <w:b w:val="1"/>
          <w:i w:val="0"/>
          <w:smallCaps w:val="0"/>
          <w:strike w:val="0"/>
          <w:color w:val="0563c1"/>
          <w:sz w:val="18"/>
          <w:szCs w:val="18"/>
          <w:u w:val="single"/>
          <w:shd w:fill="auto" w:val="clear"/>
          <w:vertAlign w:val="baseline"/>
          <w:rtl w:val="0"/>
        </w:rPr>
        <w:t xml:space="preserve">lcis00900x@istruzione.it</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Meccanica, Meccatronica ed Energia – Elettronica, Elettrotecnica e Automazione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Informatica e Telecomunicazioni – Liceo Scientifico delle Scienze Applicate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drawing>
        <wp:inline distB="0" distT="0" distL="0" distR="0">
          <wp:extent cx="6115050" cy="685800"/>
          <wp:effectExtent b="0" l="0" r="0" t="0"/>
          <wp:docPr id="6"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115050" cy="685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rFonts w:ascii="Arial" w:cs="Arial" w:eastAsia="Arial" w:hAnsi="Arial"/>
        <w:b w:val="1"/>
      </w:rPr>
    </w:lvl>
    <w:lvl w:ilvl="1">
      <w:start w:val="1"/>
      <w:numFmt w:val="lowerLetter"/>
      <w:lvlText w:val="%2."/>
      <w:lvlJc w:val="left"/>
      <w:pPr>
        <w:ind w:left="1080" w:hanging="360"/>
      </w:pPr>
      <w:rPr/>
    </w:lvl>
    <w:lvl w:ilvl="2">
      <w:start w:val="1"/>
      <w:numFmt w:val="lowerRoman"/>
      <w:lvlText w:val="%2.%3."/>
      <w:lvlJc w:val="right"/>
      <w:pPr>
        <w:ind w:left="1800" w:hanging="180"/>
      </w:pPr>
      <w:rPr/>
    </w:lvl>
    <w:lvl w:ilvl="3">
      <w:start w:val="1"/>
      <w:numFmt w:val="decimal"/>
      <w:lvlText w:val="%2.%3.%4."/>
      <w:lvlJc w:val="left"/>
      <w:pPr>
        <w:ind w:left="2520" w:hanging="360"/>
      </w:pPr>
      <w:rPr/>
    </w:lvl>
    <w:lvl w:ilvl="4">
      <w:start w:val="1"/>
      <w:numFmt w:val="lowerLetter"/>
      <w:lvlText w:val="%2.%3.%4.%5."/>
      <w:lvlJc w:val="left"/>
      <w:pPr>
        <w:ind w:left="3240" w:hanging="360"/>
      </w:pPr>
      <w:rPr/>
    </w:lvl>
    <w:lvl w:ilvl="5">
      <w:start w:val="1"/>
      <w:numFmt w:val="lowerRoman"/>
      <w:lvlText w:val="%2.%3.%4.%5.%6."/>
      <w:lvlJc w:val="right"/>
      <w:pPr>
        <w:ind w:left="3960" w:hanging="180"/>
      </w:pPr>
      <w:rPr/>
    </w:lvl>
    <w:lvl w:ilvl="6">
      <w:start w:val="1"/>
      <w:numFmt w:val="decimal"/>
      <w:lvlText w:val="%2.%3.%4.%5.%6.%7."/>
      <w:lvlJc w:val="left"/>
      <w:pPr>
        <w:ind w:left="4680" w:hanging="360"/>
      </w:pPr>
      <w:rPr/>
    </w:lvl>
    <w:lvl w:ilvl="7">
      <w:start w:val="1"/>
      <w:numFmt w:val="lowerLetter"/>
      <w:lvlText w:val="%2.%3.%4.%5.%6.%7.%8."/>
      <w:lvlJc w:val="left"/>
      <w:pPr>
        <w:ind w:left="5400" w:hanging="360"/>
      </w:pPr>
      <w:rPr/>
    </w:lvl>
    <w:lvl w:ilvl="8">
      <w:start w:val="1"/>
      <w:numFmt w:val="lowerRoman"/>
      <w:lvlText w:val="%2.%3.%4.%5.%6.%7.%8.%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715B9E"/>
    <w:pPr>
      <w:suppressAutoHyphens w:val="1"/>
    </w:pPr>
    <w:rPr>
      <w:rFonts w:ascii="Times New Roman" w:eastAsia="Times New Roman" w:hAnsi="Times New Roman"/>
      <w:color w:val="00000a"/>
      <w:lang w:eastAsia="ar-SA"/>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ntenutocornice" w:customStyle="1">
    <w:name w:val="Contenuto cornice"/>
    <w:basedOn w:val="Normale"/>
    <w:rsid w:val="00715B9E"/>
  </w:style>
  <w:style w:type="character" w:styleId="Collegamentoipertestuale">
    <w:name w:val="Hyperlink"/>
    <w:uiPriority w:val="99"/>
    <w:unhideWhenUsed w:val="1"/>
    <w:rsid w:val="00B94DB7"/>
    <w:rPr>
      <w:color w:val="0563c1"/>
      <w:u w:val="single"/>
    </w:rPr>
  </w:style>
  <w:style w:type="paragraph" w:styleId="Intestazione">
    <w:name w:val="header"/>
    <w:basedOn w:val="Normale"/>
    <w:link w:val="IntestazioneCarattere"/>
    <w:uiPriority w:val="99"/>
    <w:unhideWhenUsed w:val="1"/>
    <w:rsid w:val="00A21E6E"/>
    <w:pPr>
      <w:tabs>
        <w:tab w:val="center" w:pos="4819"/>
        <w:tab w:val="right" w:pos="9638"/>
      </w:tabs>
    </w:pPr>
  </w:style>
  <w:style w:type="character" w:styleId="IntestazioneCarattere" w:customStyle="1">
    <w:name w:val="Intestazione Carattere"/>
    <w:link w:val="Intestazione"/>
    <w:uiPriority w:val="99"/>
    <w:rsid w:val="00A21E6E"/>
    <w:rPr>
      <w:rFonts w:ascii="Times New Roman" w:eastAsia="Times New Roman" w:hAnsi="Times New Roman"/>
      <w:color w:val="00000a"/>
      <w:lang w:eastAsia="ar-SA"/>
    </w:rPr>
  </w:style>
  <w:style w:type="paragraph" w:styleId="Pidipagina">
    <w:name w:val="footer"/>
    <w:basedOn w:val="Normale"/>
    <w:link w:val="PidipaginaCarattere"/>
    <w:uiPriority w:val="99"/>
    <w:unhideWhenUsed w:val="1"/>
    <w:rsid w:val="00A21E6E"/>
    <w:pPr>
      <w:tabs>
        <w:tab w:val="center" w:pos="4819"/>
        <w:tab w:val="right" w:pos="9638"/>
      </w:tabs>
    </w:pPr>
  </w:style>
  <w:style w:type="character" w:styleId="PidipaginaCarattere" w:customStyle="1">
    <w:name w:val="Piè di pagina Carattere"/>
    <w:link w:val="Pidipagina"/>
    <w:uiPriority w:val="99"/>
    <w:rsid w:val="00A21E6E"/>
    <w:rPr>
      <w:rFonts w:ascii="Times New Roman" w:eastAsia="Times New Roman" w:hAnsi="Times New Roman"/>
      <w:color w:val="00000a"/>
      <w:lang w:eastAsia="ar-SA"/>
    </w:rPr>
  </w:style>
  <w:style w:type="paragraph" w:styleId="Testofumetto">
    <w:name w:val="Balloon Text"/>
    <w:basedOn w:val="Normale"/>
    <w:link w:val="TestofumettoCarattere"/>
    <w:uiPriority w:val="99"/>
    <w:semiHidden w:val="1"/>
    <w:unhideWhenUsed w:val="1"/>
    <w:rsid w:val="00DA51DD"/>
    <w:rPr>
      <w:rFonts w:ascii="Segoe UI" w:cs="Segoe UI" w:hAnsi="Segoe UI"/>
      <w:sz w:val="18"/>
      <w:szCs w:val="18"/>
    </w:rPr>
  </w:style>
  <w:style w:type="character" w:styleId="TestofumettoCarattere" w:customStyle="1">
    <w:name w:val="Testo fumetto Carattere"/>
    <w:link w:val="Testofumetto"/>
    <w:uiPriority w:val="99"/>
    <w:semiHidden w:val="1"/>
    <w:rsid w:val="00DA51DD"/>
    <w:rPr>
      <w:rFonts w:ascii="Segoe UI" w:cs="Segoe UI" w:eastAsia="Times New Roman" w:hAnsi="Segoe UI"/>
      <w:color w:val="00000a"/>
      <w:sz w:val="18"/>
      <w:szCs w:val="18"/>
      <w:lang w:eastAsia="ar-SA"/>
    </w:rPr>
  </w:style>
  <w:style w:type="paragraph" w:styleId="a">
    <w:basedOn w:val="Normale"/>
    <w:next w:val="Corpotesto"/>
    <w:rsid w:val="009441E7"/>
    <w:pPr>
      <w:jc w:val="both"/>
    </w:pPr>
    <w:rPr>
      <w:b w:val="1"/>
      <w:color w:val="auto"/>
      <w:kern w:val="1"/>
    </w:rPr>
  </w:style>
  <w:style w:type="paragraph" w:styleId="Corpotesto">
    <w:name w:val="Body Text"/>
    <w:basedOn w:val="Normale"/>
    <w:link w:val="CorpotestoCarattere"/>
    <w:uiPriority w:val="99"/>
    <w:semiHidden w:val="1"/>
    <w:unhideWhenUsed w:val="1"/>
    <w:rsid w:val="009441E7"/>
    <w:pPr>
      <w:spacing w:after="120"/>
    </w:pPr>
  </w:style>
  <w:style w:type="character" w:styleId="CorpotestoCarattere" w:customStyle="1">
    <w:name w:val="Corpo testo Carattere"/>
    <w:basedOn w:val="Carpredefinitoparagrafo"/>
    <w:link w:val="Corpotesto"/>
    <w:uiPriority w:val="99"/>
    <w:semiHidden w:val="1"/>
    <w:rsid w:val="009441E7"/>
    <w:rPr>
      <w:rFonts w:ascii="Times New Roman" w:eastAsia="Times New Roman" w:hAnsi="Times New Roman"/>
      <w:color w:val="00000a"/>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hyperlink" Target="mailto:lcis00900x@istruzione.it" TargetMode="External"/><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T4z69fP9PV1UqZX6Wfap7GbhA==">AMUW2mXxkd3LF+a0+PYpp7saIQvJoaxk+U5nPfRIYVofrWEspOuAN7EHoSzqxBozwYXjNowYF0cTfbW9t9oYszVZodXHwED7sxUHPj03ThLZt/RyYQFBGAo53L0jL/IVJyqxlEOAC8KR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2020-01-24T06:44:00Z</dcterms:created>
  <dc:creator>Dirigente</dc:creator>
</cp:coreProperties>
</file>